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8280" w14:textId="5ED7E85A" w:rsidR="00627F3C" w:rsidRDefault="00627F3C" w:rsidP="00627F3C">
      <w:pPr>
        <w:spacing w:line="276" w:lineRule="auto"/>
        <w:jc w:val="right"/>
        <w:rPr>
          <w:rFonts w:ascii="Verdana" w:hAnsi="Verdana" w:cs="Times New Roman"/>
          <w:b/>
        </w:rPr>
      </w:pPr>
      <w:r w:rsidRPr="00A42DFA">
        <w:rPr>
          <w:rFonts w:ascii="Verdana" w:hAnsi="Verdana" w:cs="Arial"/>
          <w:b/>
          <w:color w:val="000000" w:themeColor="text1"/>
        </w:rPr>
        <w:t xml:space="preserve">Załącznik nr </w:t>
      </w:r>
      <w:r w:rsidR="00CF166D">
        <w:rPr>
          <w:rFonts w:ascii="Verdana" w:hAnsi="Verdana" w:cs="Arial"/>
          <w:b/>
          <w:color w:val="000000" w:themeColor="text1"/>
        </w:rPr>
        <w:t>9</w:t>
      </w:r>
      <w:r w:rsidRPr="00A42DFA">
        <w:rPr>
          <w:rFonts w:ascii="Verdana" w:hAnsi="Verdana" w:cs="Arial"/>
          <w:b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do Zaproszenia do składania ofert</w:t>
      </w:r>
    </w:p>
    <w:p w14:paraId="2875C78C" w14:textId="77777777" w:rsidR="00497C9C" w:rsidRDefault="00497C9C" w:rsidP="00875934">
      <w:pPr>
        <w:spacing w:line="276" w:lineRule="auto"/>
        <w:jc w:val="center"/>
        <w:rPr>
          <w:rFonts w:ascii="Verdana" w:hAnsi="Verdana" w:cs="Times New Roman"/>
          <w:b/>
        </w:rPr>
      </w:pPr>
    </w:p>
    <w:p w14:paraId="76610C2C" w14:textId="2A80C0EB" w:rsidR="00543F46" w:rsidRPr="00697218" w:rsidRDefault="00543F46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>UMOWA NAJMU</w:t>
      </w:r>
    </w:p>
    <w:p w14:paraId="041CE1D5" w14:textId="77777777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zawarta w dniu ………..………. 2025 r., pomiędzy:</w:t>
      </w:r>
    </w:p>
    <w:p w14:paraId="2316F3D6" w14:textId="765A31E7" w:rsidR="00125186" w:rsidRPr="00125186" w:rsidRDefault="00125186" w:rsidP="00125186">
      <w:pPr>
        <w:spacing w:line="276" w:lineRule="auto"/>
        <w:jc w:val="both"/>
        <w:rPr>
          <w:rFonts w:ascii="Verdana" w:hAnsi="Verdana"/>
        </w:rPr>
      </w:pPr>
      <w:r w:rsidRPr="00125186">
        <w:rPr>
          <w:rFonts w:ascii="Verdana" w:hAnsi="Verdana"/>
          <w:b/>
        </w:rPr>
        <w:t>Zakłady Mechaniczne „Tarnów” Spółka Akcyjna</w:t>
      </w:r>
      <w:r w:rsidRPr="00125186">
        <w:rPr>
          <w:rFonts w:ascii="Verdana" w:hAnsi="Verdana"/>
        </w:rPr>
        <w:t xml:space="preserve"> z siedzibą w Tarnowie, </w:t>
      </w:r>
      <w:r w:rsidRPr="00125186">
        <w:rPr>
          <w:rFonts w:ascii="Verdana" w:hAnsi="Verdana"/>
        </w:rPr>
        <w:br/>
        <w:t xml:space="preserve">ul. Kochanowskiego 30, 33-100 Tarnów, wpisaną do Rejestru Przedsiębiorców Krajowego Rejestru Sądowego pod numerem 0000036320, której dokumentacja przechowywana jest w Sądzie Rejonowym dla </w:t>
      </w:r>
      <w:proofErr w:type="spellStart"/>
      <w:r w:rsidRPr="00125186">
        <w:rPr>
          <w:rFonts w:ascii="Verdana" w:hAnsi="Verdana"/>
        </w:rPr>
        <w:t>Krakowa-Śródmieścia</w:t>
      </w:r>
      <w:proofErr w:type="spellEnd"/>
      <w:r w:rsidRPr="00125186">
        <w:rPr>
          <w:rFonts w:ascii="Verdana" w:hAnsi="Verdana"/>
        </w:rPr>
        <w:t xml:space="preserve"> w Krakowie, XII Wydział Gospodarczy Krajowego Rejestru Sądowego, posiadającą numery NIP: 873-000-68-35, REGON: 850323251, BDO: 000011056, kapitał zakładowy 32.173.350,00 zł (wpłacony w całości), posiadającą status dużego przedsiębiorcy</w:t>
      </w:r>
      <w:r>
        <w:rPr>
          <w:rFonts w:ascii="Verdana" w:hAnsi="Verdana"/>
        </w:rPr>
        <w:t xml:space="preserve"> </w:t>
      </w:r>
      <w:r w:rsidRPr="00125186">
        <w:rPr>
          <w:rFonts w:ascii="Verdana" w:hAnsi="Verdana"/>
        </w:rPr>
        <w:t>w rozumieniu ustawy z dnia 8 marca 2013 r. o przeciwdziałaniu nadmiernym opóźnieniom w transakcjach handlowych, należąca do grupy spółek - Grupy PGZ, którą reprezentują:</w:t>
      </w:r>
    </w:p>
    <w:p w14:paraId="074A1F18" w14:textId="77777777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1.</w:t>
      </w:r>
      <w:r w:rsidRPr="00697218">
        <w:rPr>
          <w:rFonts w:ascii="Verdana" w:hAnsi="Verdana" w:cs="Times New Roman"/>
        </w:rPr>
        <w:tab/>
        <w:t>……………….</w:t>
      </w:r>
      <w:r w:rsidRPr="00697218">
        <w:rPr>
          <w:rFonts w:ascii="Verdana" w:hAnsi="Verdana" w:cs="Times New Roman"/>
        </w:rPr>
        <w:tab/>
      </w:r>
      <w:r w:rsidRPr="00697218">
        <w:rPr>
          <w:rFonts w:ascii="Verdana" w:hAnsi="Verdana" w:cs="Times New Roman"/>
        </w:rPr>
        <w:tab/>
        <w:t xml:space="preserve">- </w:t>
      </w:r>
      <w:r w:rsidRPr="00697218">
        <w:rPr>
          <w:rFonts w:ascii="Verdana" w:hAnsi="Verdana" w:cs="Times New Roman"/>
        </w:rPr>
        <w:tab/>
        <w:t>……………………..</w:t>
      </w:r>
      <w:r w:rsidRPr="00697218">
        <w:rPr>
          <w:rFonts w:ascii="Verdana" w:hAnsi="Verdana" w:cs="Times New Roman"/>
        </w:rPr>
        <w:tab/>
      </w:r>
    </w:p>
    <w:p w14:paraId="419792A4" w14:textId="77777777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2.</w:t>
      </w:r>
      <w:r w:rsidRPr="00697218">
        <w:rPr>
          <w:rFonts w:ascii="Verdana" w:hAnsi="Verdana" w:cs="Times New Roman"/>
        </w:rPr>
        <w:tab/>
        <w:t>……………….</w:t>
      </w:r>
      <w:r w:rsidRPr="00697218">
        <w:rPr>
          <w:rFonts w:ascii="Verdana" w:hAnsi="Verdana" w:cs="Times New Roman"/>
        </w:rPr>
        <w:tab/>
      </w:r>
      <w:r w:rsidRPr="00697218">
        <w:rPr>
          <w:rFonts w:ascii="Verdana" w:hAnsi="Verdana" w:cs="Times New Roman"/>
        </w:rPr>
        <w:tab/>
        <w:t xml:space="preserve">- </w:t>
      </w:r>
      <w:r w:rsidRPr="00697218">
        <w:rPr>
          <w:rFonts w:ascii="Verdana" w:hAnsi="Verdana" w:cs="Times New Roman"/>
        </w:rPr>
        <w:tab/>
        <w:t>……………………..</w:t>
      </w:r>
    </w:p>
    <w:p w14:paraId="6EE17CE2" w14:textId="2FEAEF3B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- zwaną w dalszej treści umowy </w:t>
      </w:r>
      <w:r w:rsidRPr="00697218">
        <w:rPr>
          <w:rFonts w:ascii="Verdana" w:hAnsi="Verdana" w:cs="Times New Roman"/>
          <w:b/>
          <w:bCs/>
        </w:rPr>
        <w:t>Wynajmującym</w:t>
      </w:r>
      <w:r w:rsidRPr="00697218">
        <w:rPr>
          <w:rFonts w:ascii="Verdana" w:hAnsi="Verdana" w:cs="Times New Roman"/>
        </w:rPr>
        <w:t>,</w:t>
      </w:r>
    </w:p>
    <w:p w14:paraId="5B80EC1A" w14:textId="77777777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a</w:t>
      </w:r>
    </w:p>
    <w:p w14:paraId="7BEE80FA" w14:textId="77777777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…………………………………………………………………………………………………………. </w:t>
      </w:r>
    </w:p>
    <w:p w14:paraId="07D6E75E" w14:textId="0E02B8A3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…………………………………………………………………………………………………………. </w:t>
      </w:r>
      <w:r w:rsid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którą reprezentują:</w:t>
      </w:r>
    </w:p>
    <w:p w14:paraId="5A76AE07" w14:textId="77777777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1.         …………………………………………………..</w:t>
      </w:r>
      <w:r w:rsidRPr="00697218">
        <w:rPr>
          <w:rFonts w:ascii="Verdana" w:hAnsi="Verdana" w:cs="Times New Roman"/>
        </w:rPr>
        <w:tab/>
      </w:r>
    </w:p>
    <w:p w14:paraId="15FF3B2E" w14:textId="5E75C9C0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- zwaną w dalszej  treści umowy </w:t>
      </w:r>
      <w:r w:rsidRPr="00697218">
        <w:rPr>
          <w:rFonts w:ascii="Verdana" w:hAnsi="Verdana" w:cs="Times New Roman"/>
          <w:b/>
          <w:bCs/>
        </w:rPr>
        <w:t>Najemcą</w:t>
      </w:r>
      <w:r w:rsidRPr="00697218">
        <w:rPr>
          <w:rFonts w:ascii="Verdana" w:hAnsi="Verdana" w:cs="Times New Roman"/>
        </w:rPr>
        <w:t>,</w:t>
      </w:r>
    </w:p>
    <w:p w14:paraId="7B8E181E" w14:textId="77777777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- łącznie zwanymi dalej </w:t>
      </w:r>
      <w:r w:rsidRPr="00697218">
        <w:rPr>
          <w:rFonts w:ascii="Verdana" w:hAnsi="Verdana" w:cs="Times New Roman"/>
          <w:b/>
          <w:bCs/>
        </w:rPr>
        <w:t>Stronami</w:t>
      </w:r>
      <w:r w:rsidRPr="00697218">
        <w:rPr>
          <w:rFonts w:ascii="Verdana" w:hAnsi="Verdana" w:cs="Times New Roman"/>
        </w:rPr>
        <w:t xml:space="preserve">, a każda z osobna </w:t>
      </w:r>
      <w:r w:rsidRPr="00697218">
        <w:rPr>
          <w:rFonts w:ascii="Verdana" w:hAnsi="Verdana" w:cs="Times New Roman"/>
          <w:b/>
          <w:bCs/>
        </w:rPr>
        <w:t>Stroną</w:t>
      </w:r>
    </w:p>
    <w:p w14:paraId="154030E2" w14:textId="77777777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</w:p>
    <w:p w14:paraId="5AA01CDA" w14:textId="2B71351A" w:rsidR="00543F46" w:rsidRPr="00697218" w:rsidRDefault="00543F46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Podstawą  niniejszej umowy jest postępowanie nr ………………………………. z dnia ……………… 2025 r. przeprowadzone przez </w:t>
      </w:r>
      <w:r w:rsidR="00FD4FE4" w:rsidRPr="00697218">
        <w:rPr>
          <w:rFonts w:ascii="Verdana" w:hAnsi="Verdana" w:cs="Times New Roman"/>
        </w:rPr>
        <w:t>Wynajmującego,</w:t>
      </w:r>
      <w:r w:rsidRPr="00697218">
        <w:rPr>
          <w:rFonts w:ascii="Verdana" w:hAnsi="Verdana" w:cs="Times New Roman"/>
        </w:rPr>
        <w:t xml:space="preserve"> według procedury wewnętrznej </w:t>
      </w:r>
      <w:r w:rsidR="00FD4FE4" w:rsidRPr="00697218">
        <w:rPr>
          <w:rFonts w:ascii="Verdana" w:hAnsi="Verdana" w:cs="Times New Roman"/>
        </w:rPr>
        <w:t>Wynajmującego</w:t>
      </w:r>
      <w:r w:rsidRPr="00697218">
        <w:rPr>
          <w:rFonts w:ascii="Verdana" w:hAnsi="Verdana" w:cs="Times New Roman"/>
        </w:rPr>
        <w:t>.</w:t>
      </w:r>
    </w:p>
    <w:p w14:paraId="6ABFFF2A" w14:textId="77777777" w:rsidR="00343EE8" w:rsidRPr="00697218" w:rsidRDefault="00343EE8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>§ 1</w:t>
      </w:r>
    </w:p>
    <w:p w14:paraId="62ACF07B" w14:textId="77777777" w:rsidR="00343EE8" w:rsidRPr="00697218" w:rsidRDefault="00343EE8" w:rsidP="0087593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Wynajmujący oświadcza, że:</w:t>
      </w:r>
    </w:p>
    <w:p w14:paraId="10EE62AD" w14:textId="19720714" w:rsidR="005D483C" w:rsidRPr="00697218" w:rsidRDefault="00343EE8" w:rsidP="005D483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jest jedynym właścicielem i jedynym dysponentem budynku położonego </w:t>
      </w:r>
      <w:r w:rsidR="00282A31" w:rsidRP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 xml:space="preserve">w </w:t>
      </w:r>
      <w:r w:rsidR="00FD4FE4" w:rsidRPr="00697218">
        <w:rPr>
          <w:rFonts w:ascii="Verdana" w:hAnsi="Verdana" w:cs="Times New Roman"/>
        </w:rPr>
        <w:t>Tarnowie</w:t>
      </w:r>
      <w:r w:rsidRPr="00697218">
        <w:rPr>
          <w:rFonts w:ascii="Verdana" w:hAnsi="Verdana" w:cs="Times New Roman"/>
        </w:rPr>
        <w:t xml:space="preserve"> przy ul. </w:t>
      </w:r>
      <w:r w:rsidR="00FD4FE4" w:rsidRPr="00697218">
        <w:rPr>
          <w:rFonts w:ascii="Verdana" w:hAnsi="Verdana" w:cs="Times New Roman"/>
        </w:rPr>
        <w:t>Kochanowskiego 30</w:t>
      </w:r>
      <w:r w:rsidRPr="00697218">
        <w:rPr>
          <w:rFonts w:ascii="Verdana" w:hAnsi="Verdana" w:cs="Times New Roman"/>
        </w:rPr>
        <w:t xml:space="preserve">, dla której Sąd Rejonowy </w:t>
      </w:r>
      <w:r w:rsidR="00697218">
        <w:rPr>
          <w:rFonts w:ascii="Verdana" w:hAnsi="Verdana" w:cs="Times New Roman"/>
        </w:rPr>
        <w:br/>
      </w:r>
      <w:r w:rsidR="00FD4FE4" w:rsidRPr="00697218">
        <w:rPr>
          <w:rFonts w:ascii="Verdana" w:hAnsi="Verdana" w:cs="Times New Roman"/>
        </w:rPr>
        <w:t>w Tarnowie</w:t>
      </w:r>
      <w:r w:rsidRPr="00697218">
        <w:rPr>
          <w:rFonts w:ascii="Verdana" w:hAnsi="Verdana" w:cs="Times New Roman"/>
        </w:rPr>
        <w:t xml:space="preserve"> Wydział Ksiąg Wieczystych prowadzi księgę wieczystą nr </w:t>
      </w:r>
      <w:r w:rsidR="00FD4FE4" w:rsidRPr="00697218">
        <w:rPr>
          <w:rFonts w:ascii="Verdana" w:hAnsi="Verdana" w:cs="Times New Roman"/>
        </w:rPr>
        <w:t>______________________</w:t>
      </w:r>
      <w:r w:rsidRPr="00697218">
        <w:rPr>
          <w:rFonts w:ascii="Verdana" w:hAnsi="Verdana" w:cs="Times New Roman"/>
        </w:rPr>
        <w:t xml:space="preserve">, w którym jest zlokalizowana powierzchnia określona w § 2 Umowy jako </w:t>
      </w:r>
      <w:r w:rsidRPr="00697218">
        <w:rPr>
          <w:rFonts w:ascii="Verdana" w:hAnsi="Verdana" w:cs="Times New Roman"/>
          <w:b/>
        </w:rPr>
        <w:t>„Przedmiot Najmu”</w:t>
      </w:r>
      <w:r w:rsidRPr="00697218">
        <w:rPr>
          <w:rFonts w:ascii="Verdana" w:hAnsi="Verdana" w:cs="Times New Roman"/>
        </w:rPr>
        <w:t>, przeznaczona do wynajmu,</w:t>
      </w:r>
    </w:p>
    <w:p w14:paraId="63906EB8" w14:textId="1984A659" w:rsidR="00631462" w:rsidRPr="00697218" w:rsidRDefault="00631462" w:rsidP="005D483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lastRenderedPageBreak/>
        <w:t>jego prawo do dysponowania Przedmiotem Najmu nie jest w jakikolwiek sposób ograniczone prawami i roszczeniami osób trz</w:t>
      </w:r>
      <w:r w:rsidR="00282A31" w:rsidRPr="00697218">
        <w:rPr>
          <w:rFonts w:ascii="Verdana" w:hAnsi="Verdana" w:cs="Times New Roman"/>
        </w:rPr>
        <w:t>ecich</w:t>
      </w:r>
      <w:r w:rsidRPr="00697218">
        <w:rPr>
          <w:rFonts w:ascii="Verdana" w:hAnsi="Verdana" w:cs="Times New Roman"/>
        </w:rPr>
        <w:t>;</w:t>
      </w:r>
    </w:p>
    <w:p w14:paraId="475E5B2E" w14:textId="0F6B7A08" w:rsidR="00FD4FE4" w:rsidRPr="00697218" w:rsidRDefault="00E0422A" w:rsidP="008759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Przedmiot Najmu ma zapewniony sprawny dostęp do wszelkich mediów niezbędnych do eksploatowania Przedmiotu Najmu w zakresie wynikającym z Umowy, tj. doprowadzenie wody i odbiór ścieków, energia elektryczna, ogrzewanie.</w:t>
      </w:r>
    </w:p>
    <w:p w14:paraId="0E657E67" w14:textId="7F003E2E" w:rsidR="00282A31" w:rsidRPr="00697218" w:rsidRDefault="00282A31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>§ 2</w:t>
      </w:r>
    </w:p>
    <w:p w14:paraId="66AEFFF8" w14:textId="77777777" w:rsidR="00282A31" w:rsidRPr="00697218" w:rsidRDefault="00282A31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Użyte w niniejszej umowie określenia oznaczają:</w:t>
      </w:r>
    </w:p>
    <w:p w14:paraId="629EC307" w14:textId="49DC0A01" w:rsidR="00282A31" w:rsidRPr="00697218" w:rsidRDefault="00282A31" w:rsidP="008759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  <w:b/>
        </w:rPr>
        <w:t>Budynek</w:t>
      </w:r>
      <w:r w:rsidRPr="00697218">
        <w:rPr>
          <w:rFonts w:ascii="Verdana" w:hAnsi="Verdana" w:cs="Times New Roman"/>
        </w:rPr>
        <w:t xml:space="preserve"> – budynek </w:t>
      </w:r>
      <w:r w:rsidR="00AD34A3" w:rsidRPr="00697218">
        <w:rPr>
          <w:rFonts w:ascii="Verdana" w:hAnsi="Verdana" w:cs="Times New Roman"/>
        </w:rPr>
        <w:t xml:space="preserve">administracyjny nr 7 </w:t>
      </w:r>
      <w:r w:rsidR="0000233A" w:rsidRPr="00697218">
        <w:rPr>
          <w:rFonts w:ascii="Verdana" w:hAnsi="Verdana" w:cs="Times New Roman"/>
        </w:rPr>
        <w:t>zlokalizowany na nieruchomości, o której mowa w § 1 ust. 1.</w:t>
      </w:r>
    </w:p>
    <w:p w14:paraId="7FACDFFF" w14:textId="77777777" w:rsidR="00BD7721" w:rsidRPr="00697218" w:rsidRDefault="00BD772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40DA228A" w14:textId="585A779E" w:rsidR="00FD4FE4" w:rsidRPr="00697218" w:rsidRDefault="0000233A" w:rsidP="008759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  <w:b/>
        </w:rPr>
        <w:t>Przedmiot Najmu</w:t>
      </w:r>
      <w:r w:rsidRPr="00697218">
        <w:rPr>
          <w:rFonts w:ascii="Verdana" w:hAnsi="Verdana" w:cs="Times New Roman"/>
        </w:rPr>
        <w:t xml:space="preserve"> – powierzchnia</w:t>
      </w:r>
      <w:r w:rsidR="00617636" w:rsidRPr="00697218">
        <w:rPr>
          <w:rFonts w:ascii="Verdana" w:hAnsi="Verdana" w:cs="Times New Roman"/>
        </w:rPr>
        <w:t xml:space="preserve"> w Budynku</w:t>
      </w:r>
      <w:r w:rsidRPr="00697218">
        <w:rPr>
          <w:rFonts w:ascii="Verdana" w:hAnsi="Verdana" w:cs="Times New Roman"/>
        </w:rPr>
        <w:t xml:space="preserve"> oddana Najemcy do wyłącznego używania na warunkach niniejszej Umowy, obejmująca:</w:t>
      </w:r>
    </w:p>
    <w:p w14:paraId="182E82E4" w14:textId="77777777" w:rsidR="00FD4FE4" w:rsidRPr="00697218" w:rsidRDefault="00FD4FE4" w:rsidP="00875934">
      <w:pPr>
        <w:pStyle w:val="Akapitzlist"/>
        <w:spacing w:line="276" w:lineRule="auto"/>
        <w:rPr>
          <w:rFonts w:ascii="Verdana" w:hAnsi="Verdana" w:cs="Times New Roman"/>
        </w:rPr>
      </w:pPr>
    </w:p>
    <w:p w14:paraId="0264C364" w14:textId="77777777" w:rsidR="00FD4FE4" w:rsidRPr="00697218" w:rsidRDefault="00FD4FE4" w:rsidP="00875934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Pomieszczenie kuchenne o powierzchni:  7,42 m</w:t>
      </w:r>
      <w:r w:rsidRPr="00697218">
        <w:rPr>
          <w:rFonts w:ascii="Verdana" w:hAnsi="Verdana" w:cs="Times New Roman"/>
          <w:vertAlign w:val="superscript"/>
        </w:rPr>
        <w:t>2</w:t>
      </w:r>
    </w:p>
    <w:p w14:paraId="6EA892B7" w14:textId="77777777" w:rsidR="00FD4FE4" w:rsidRPr="00697218" w:rsidRDefault="00FD4FE4" w:rsidP="00875934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Pomieszczenie kuchenne pomocnicze: 5,39 m</w:t>
      </w:r>
      <w:r w:rsidRPr="00697218">
        <w:rPr>
          <w:rFonts w:ascii="Verdana" w:hAnsi="Verdana" w:cs="Times New Roman"/>
          <w:vertAlign w:val="superscript"/>
        </w:rPr>
        <w:t>2</w:t>
      </w:r>
    </w:p>
    <w:p w14:paraId="541169F2" w14:textId="04541277" w:rsidR="00FD4FE4" w:rsidRPr="00697218" w:rsidRDefault="00FD4FE4" w:rsidP="00875934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Przylegający do pomieszczeń obszar do wydawania posiłków (tzw. Bar) 12,14 m</w:t>
      </w:r>
      <w:r w:rsidRPr="00697218">
        <w:rPr>
          <w:rFonts w:ascii="Verdana" w:hAnsi="Verdana" w:cs="Times New Roman"/>
          <w:vertAlign w:val="superscript"/>
        </w:rPr>
        <w:t>2</w:t>
      </w:r>
    </w:p>
    <w:p w14:paraId="3B1A563C" w14:textId="77777777" w:rsidR="00FD4FE4" w:rsidRPr="00697218" w:rsidRDefault="00FD4FE4" w:rsidP="00875934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Pomieszczenie szatniowe 2,28 m</w:t>
      </w:r>
      <w:r w:rsidRPr="00697218">
        <w:rPr>
          <w:rFonts w:ascii="Verdana" w:hAnsi="Verdana" w:cs="Times New Roman"/>
          <w:vertAlign w:val="superscript"/>
        </w:rPr>
        <w:t>2</w:t>
      </w:r>
    </w:p>
    <w:p w14:paraId="7C6B1628" w14:textId="77777777" w:rsidR="00FD4FE4" w:rsidRPr="00697218" w:rsidRDefault="00FD4FE4" w:rsidP="00875934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Pomieszczenie gospodarcze 3,88 m</w:t>
      </w:r>
      <w:r w:rsidRPr="00697218">
        <w:rPr>
          <w:rFonts w:ascii="Verdana" w:hAnsi="Verdana" w:cs="Times New Roman"/>
          <w:vertAlign w:val="superscript"/>
        </w:rPr>
        <w:t>2</w:t>
      </w:r>
    </w:p>
    <w:p w14:paraId="333DFEFC" w14:textId="77777777" w:rsidR="00FD4FE4" w:rsidRPr="00697218" w:rsidRDefault="00FD4FE4" w:rsidP="00875934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Komunikacja (przedsionek) 4,30 m</w:t>
      </w:r>
      <w:r w:rsidRPr="00697218">
        <w:rPr>
          <w:rFonts w:ascii="Verdana" w:hAnsi="Verdana" w:cs="Times New Roman"/>
          <w:vertAlign w:val="superscript"/>
        </w:rPr>
        <w:t>2</w:t>
      </w:r>
    </w:p>
    <w:p w14:paraId="6C6BC629" w14:textId="77777777" w:rsidR="00FD4FE4" w:rsidRPr="00697218" w:rsidRDefault="00FD4FE4" w:rsidP="00875934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Toalety 3,30 m</w:t>
      </w:r>
      <w:r w:rsidRPr="00697218">
        <w:rPr>
          <w:rFonts w:ascii="Verdana" w:hAnsi="Verdana" w:cs="Times New Roman"/>
          <w:vertAlign w:val="superscript"/>
        </w:rPr>
        <w:t>2</w:t>
      </w:r>
    </w:p>
    <w:p w14:paraId="4853AE82" w14:textId="2C4F923E" w:rsidR="000B7472" w:rsidRPr="00697218" w:rsidRDefault="00FD4FE4" w:rsidP="00875934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Pomieszczenie konsumenckie (jadalnia) o powierzchni 125 m</w:t>
      </w:r>
      <w:r w:rsidRPr="00697218">
        <w:rPr>
          <w:rFonts w:ascii="Verdana" w:hAnsi="Verdana" w:cs="Times New Roman"/>
          <w:vertAlign w:val="superscript"/>
        </w:rPr>
        <w:t xml:space="preserve">2 </w:t>
      </w:r>
    </w:p>
    <w:p w14:paraId="4D5A8BBD" w14:textId="03F65AE4" w:rsidR="000B7472" w:rsidRPr="00697218" w:rsidRDefault="000B7472" w:rsidP="005D483C">
      <w:pPr>
        <w:spacing w:line="276" w:lineRule="auto"/>
        <w:jc w:val="both"/>
        <w:rPr>
          <w:rFonts w:ascii="Verdana" w:hAnsi="Verdana" w:cs="Times New Roman"/>
        </w:rPr>
      </w:pPr>
    </w:p>
    <w:p w14:paraId="25AFBBB0" w14:textId="77777777" w:rsidR="00DA2BF2" w:rsidRPr="00697218" w:rsidRDefault="00DA2BF2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>§ 3</w:t>
      </w:r>
    </w:p>
    <w:p w14:paraId="2AC61030" w14:textId="3E65C6BE" w:rsidR="00BD7721" w:rsidRPr="00697218" w:rsidRDefault="00DA2BF2" w:rsidP="008759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Wynajmujący </w:t>
      </w:r>
      <w:r w:rsidR="002C1C6A" w:rsidRPr="00697218">
        <w:rPr>
          <w:rFonts w:ascii="Verdana" w:hAnsi="Verdana" w:cs="Times New Roman"/>
        </w:rPr>
        <w:t xml:space="preserve">oddaje Przedmiot Najmu z przeznaczeniem na prowadzenie </w:t>
      </w:r>
      <w:r w:rsidR="00BD7721" w:rsidRPr="00697218">
        <w:rPr>
          <w:rFonts w:ascii="Verdana" w:hAnsi="Verdana" w:cs="Times New Roman"/>
        </w:rPr>
        <w:br/>
      </w:r>
      <w:r w:rsidR="002C1C6A" w:rsidRPr="00697218">
        <w:rPr>
          <w:rFonts w:ascii="Verdana" w:hAnsi="Verdana" w:cs="Times New Roman"/>
        </w:rPr>
        <w:t xml:space="preserve">w nim </w:t>
      </w:r>
      <w:r w:rsidR="002C1C6A" w:rsidRPr="00697218">
        <w:rPr>
          <w:rFonts w:ascii="Verdana" w:hAnsi="Verdana" w:cs="Times New Roman"/>
          <w:b/>
          <w:bCs/>
        </w:rPr>
        <w:t>działalności gastronomicznej</w:t>
      </w:r>
      <w:r w:rsidR="007F52A9" w:rsidRPr="00697218">
        <w:rPr>
          <w:rFonts w:ascii="Verdana" w:hAnsi="Verdana" w:cs="Times New Roman"/>
          <w:b/>
          <w:bCs/>
        </w:rPr>
        <w:t xml:space="preserve"> o profilu stołówka pracownicza</w:t>
      </w:r>
      <w:r w:rsidR="007F52A9" w:rsidRPr="00697218">
        <w:rPr>
          <w:rFonts w:ascii="Verdana" w:hAnsi="Verdana" w:cs="Times New Roman"/>
        </w:rPr>
        <w:t xml:space="preserve"> </w:t>
      </w:r>
      <w:r w:rsidR="00697218">
        <w:rPr>
          <w:rFonts w:ascii="Verdana" w:hAnsi="Verdana" w:cs="Times New Roman"/>
        </w:rPr>
        <w:br/>
      </w:r>
      <w:r w:rsidR="007F52A9" w:rsidRPr="00697218">
        <w:rPr>
          <w:rFonts w:ascii="Verdana" w:hAnsi="Verdana" w:cs="Times New Roman"/>
        </w:rPr>
        <w:t xml:space="preserve">z wyłączeniem sprzedaży alkoholu </w:t>
      </w:r>
      <w:r w:rsidR="002C1C6A" w:rsidRPr="00697218">
        <w:rPr>
          <w:rFonts w:ascii="Verdana" w:hAnsi="Verdana" w:cs="Times New Roman"/>
        </w:rPr>
        <w:t>i tylko w takim charakterze może on być przez Najemcę wykorzystywany.</w:t>
      </w:r>
    </w:p>
    <w:p w14:paraId="5060006B" w14:textId="77777777" w:rsidR="000C3EE0" w:rsidRPr="00697218" w:rsidRDefault="000C3EE0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4FCFD064" w14:textId="6C6A083E" w:rsidR="000C3EE0" w:rsidRPr="00697218" w:rsidRDefault="000C3EE0" w:rsidP="008759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Najemca zobowiązuje się, że w okresie trwania najmu działalność, o której mowa w ust. 1 powyżej będzie prowadzona zgodnie z zasadami określonymi w postepowaniu, o którym mowa w preambule Umow</w:t>
      </w:r>
      <w:r w:rsidR="00697218">
        <w:rPr>
          <w:rFonts w:ascii="Verdana" w:hAnsi="Verdana" w:cs="Times New Roman"/>
        </w:rPr>
        <w:t>y</w:t>
      </w:r>
      <w:r w:rsidRPr="00697218">
        <w:rPr>
          <w:rFonts w:ascii="Verdana" w:hAnsi="Verdana" w:cs="Times New Roman"/>
        </w:rPr>
        <w:t xml:space="preserve">, które stanowią </w:t>
      </w:r>
      <w:r w:rsidRPr="00697218">
        <w:rPr>
          <w:rFonts w:ascii="Verdana" w:hAnsi="Verdana" w:cs="Times New Roman"/>
          <w:b/>
          <w:bCs/>
        </w:rPr>
        <w:t xml:space="preserve">Załącznik nr </w:t>
      </w:r>
      <w:r w:rsidR="00697218">
        <w:rPr>
          <w:rFonts w:ascii="Verdana" w:hAnsi="Verdana" w:cs="Times New Roman"/>
          <w:b/>
          <w:bCs/>
        </w:rPr>
        <w:t xml:space="preserve">1 </w:t>
      </w:r>
      <w:r w:rsidRPr="00697218">
        <w:rPr>
          <w:rFonts w:ascii="Verdana" w:hAnsi="Verdana" w:cs="Times New Roman"/>
        </w:rPr>
        <w:t>do Umowy.</w:t>
      </w:r>
    </w:p>
    <w:p w14:paraId="727A78BF" w14:textId="77777777" w:rsidR="000C3EE0" w:rsidRPr="00697218" w:rsidRDefault="000C3EE0" w:rsidP="00875934">
      <w:pPr>
        <w:pStyle w:val="Akapitzlist"/>
        <w:spacing w:line="276" w:lineRule="auto"/>
        <w:rPr>
          <w:rFonts w:ascii="Verdana" w:hAnsi="Verdana" w:cs="Times New Roman"/>
        </w:rPr>
      </w:pPr>
    </w:p>
    <w:p w14:paraId="6AA3D41F" w14:textId="3209898D" w:rsidR="00BD7721" w:rsidRPr="00697218" w:rsidRDefault="00F164B1" w:rsidP="008759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Najemca zobowiązuje się, że działalność prowadzona </w:t>
      </w:r>
      <w:r w:rsidR="000C3EE0" w:rsidRPr="00697218">
        <w:rPr>
          <w:rFonts w:ascii="Verdana" w:hAnsi="Verdana" w:cs="Times New Roman"/>
        </w:rPr>
        <w:t>w</w:t>
      </w:r>
      <w:r w:rsidRPr="00697218">
        <w:rPr>
          <w:rFonts w:ascii="Verdana" w:hAnsi="Verdana" w:cs="Times New Roman"/>
        </w:rPr>
        <w:t xml:space="preserve"> </w:t>
      </w:r>
      <w:r w:rsidR="000C3EE0" w:rsidRPr="00697218">
        <w:rPr>
          <w:rFonts w:ascii="Verdana" w:hAnsi="Verdana" w:cs="Times New Roman"/>
        </w:rPr>
        <w:t>Przedmiocie</w:t>
      </w:r>
      <w:r w:rsidRPr="00697218">
        <w:rPr>
          <w:rFonts w:ascii="Verdana" w:hAnsi="Verdana" w:cs="Times New Roman"/>
        </w:rPr>
        <w:t xml:space="preserve"> </w:t>
      </w:r>
      <w:r w:rsidR="000C3EE0" w:rsidRPr="00697218">
        <w:rPr>
          <w:rFonts w:ascii="Verdana" w:hAnsi="Verdana" w:cs="Times New Roman"/>
        </w:rPr>
        <w:t>Najmu</w:t>
      </w:r>
      <w:r w:rsidRPr="00697218">
        <w:rPr>
          <w:rFonts w:ascii="Verdana" w:hAnsi="Verdana" w:cs="Times New Roman"/>
        </w:rPr>
        <w:t xml:space="preserve"> nie będzie w sposób nadmierny zakłócała</w:t>
      </w:r>
      <w:r w:rsidR="000C3EE0" w:rsidRPr="00697218">
        <w:rPr>
          <w:rFonts w:ascii="Verdana" w:hAnsi="Verdana" w:cs="Times New Roman"/>
        </w:rPr>
        <w:t xml:space="preserve"> działalności zakładu Wynajmującego.</w:t>
      </w:r>
    </w:p>
    <w:p w14:paraId="2A0D9B3B" w14:textId="77777777" w:rsidR="004F0796" w:rsidRPr="00697218" w:rsidRDefault="004F0796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>§ 4</w:t>
      </w:r>
    </w:p>
    <w:p w14:paraId="5D3C6EE6" w14:textId="143F4302" w:rsidR="000C3EE0" w:rsidRPr="00697218" w:rsidRDefault="004F0796" w:rsidP="008759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Wynajmujący udostępnia Najemcy Przedmiot Najmu, a Najemca przejmuje go w stanie istniejącym z uwzględnieniem </w:t>
      </w:r>
      <w:r w:rsidR="000C3EE0" w:rsidRPr="00697218">
        <w:rPr>
          <w:rFonts w:ascii="Verdana" w:hAnsi="Verdana" w:cs="Times New Roman"/>
        </w:rPr>
        <w:t xml:space="preserve">zobowiązań dotyczących adaptacji </w:t>
      </w:r>
      <w:r w:rsidR="00697218">
        <w:rPr>
          <w:rFonts w:ascii="Verdana" w:hAnsi="Verdana" w:cs="Times New Roman"/>
        </w:rPr>
        <w:br/>
      </w:r>
      <w:r w:rsidR="000C3EE0" w:rsidRPr="00697218">
        <w:rPr>
          <w:rFonts w:ascii="Verdana" w:hAnsi="Verdana" w:cs="Times New Roman"/>
        </w:rPr>
        <w:lastRenderedPageBreak/>
        <w:t>i wyposażenia</w:t>
      </w:r>
      <w:r w:rsidRPr="00697218">
        <w:rPr>
          <w:rFonts w:ascii="Verdana" w:hAnsi="Verdana" w:cs="Times New Roman"/>
        </w:rPr>
        <w:t xml:space="preserve">, które ma wykonać </w:t>
      </w:r>
      <w:r w:rsidR="000C3EE0" w:rsidRPr="00697218">
        <w:rPr>
          <w:rFonts w:ascii="Verdana" w:hAnsi="Verdana" w:cs="Times New Roman"/>
        </w:rPr>
        <w:t>Najemca</w:t>
      </w:r>
      <w:r w:rsidRPr="00697218">
        <w:rPr>
          <w:rFonts w:ascii="Verdana" w:hAnsi="Verdana" w:cs="Times New Roman"/>
        </w:rPr>
        <w:t xml:space="preserve">, a które opisane są w </w:t>
      </w:r>
      <w:r w:rsidR="000C3EE0" w:rsidRPr="00697218">
        <w:rPr>
          <w:rFonts w:ascii="Verdana" w:hAnsi="Verdana" w:cs="Times New Roman"/>
          <w:b/>
          <w:bCs/>
        </w:rPr>
        <w:t xml:space="preserve">Załączniku nr </w:t>
      </w:r>
      <w:r w:rsidR="007A2EC3">
        <w:rPr>
          <w:rFonts w:ascii="Verdana" w:hAnsi="Verdana" w:cs="Times New Roman"/>
          <w:b/>
          <w:bCs/>
        </w:rPr>
        <w:t>1</w:t>
      </w:r>
      <w:r w:rsidR="000C3EE0" w:rsidRPr="00697218">
        <w:rPr>
          <w:rFonts w:ascii="Verdana" w:hAnsi="Verdana" w:cs="Times New Roman"/>
        </w:rPr>
        <w:t xml:space="preserve"> o Umowy</w:t>
      </w:r>
      <w:r w:rsidRPr="00697218">
        <w:rPr>
          <w:rFonts w:ascii="Verdana" w:hAnsi="Verdana" w:cs="Times New Roman"/>
        </w:rPr>
        <w:t>.</w:t>
      </w:r>
    </w:p>
    <w:p w14:paraId="48847AC3" w14:textId="77777777" w:rsidR="00BD7721" w:rsidRPr="00697218" w:rsidRDefault="00BD772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0CAACB8E" w14:textId="7C503BC9" w:rsidR="00BD7721" w:rsidRPr="00697218" w:rsidRDefault="002F08F1" w:rsidP="008759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Wszelkie nakłady na Przedmiot Najmu Najemca czyni na własny koszt i ryzyko, </w:t>
      </w:r>
      <w:r w:rsidR="00BD7721" w:rsidRP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 xml:space="preserve">bez prawa żądania zwrotu wartości nakładów od Wynajmującego. Po zakończeniu Okresu Najmu, Najemca </w:t>
      </w:r>
      <w:r w:rsidR="003C0F5D" w:rsidRPr="00697218">
        <w:rPr>
          <w:rFonts w:ascii="Verdana" w:hAnsi="Verdana" w:cs="Times New Roman"/>
        </w:rPr>
        <w:t xml:space="preserve">zostawi nakłady wykonane w obiekcie obcym, a Wynajmujący je przyjmie, pod warunkiem, że nakłady były wykonane za </w:t>
      </w:r>
      <w:r w:rsidR="000C3EE0" w:rsidRPr="00697218">
        <w:rPr>
          <w:rFonts w:ascii="Verdana" w:hAnsi="Verdana" w:cs="Times New Roman"/>
        </w:rPr>
        <w:t>zgodą</w:t>
      </w:r>
      <w:r w:rsidR="003C0F5D" w:rsidRPr="00697218">
        <w:rPr>
          <w:rFonts w:ascii="Verdana" w:hAnsi="Verdana" w:cs="Times New Roman"/>
        </w:rPr>
        <w:t xml:space="preserve"> Wynajmującego.</w:t>
      </w:r>
    </w:p>
    <w:p w14:paraId="034B0AD7" w14:textId="77777777" w:rsidR="003C0F5D" w:rsidRPr="00697218" w:rsidRDefault="003C0F5D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>§ 5</w:t>
      </w:r>
    </w:p>
    <w:p w14:paraId="70EB7B85" w14:textId="1E526A22" w:rsidR="003C0F5D" w:rsidRPr="00697218" w:rsidRDefault="003C0F5D" w:rsidP="0087593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Umowa Najmu wchodzi w życie w dniu jej podpisan</w:t>
      </w:r>
      <w:r w:rsidR="000C3EE0" w:rsidRPr="00697218">
        <w:rPr>
          <w:rFonts w:ascii="Verdana" w:hAnsi="Verdana" w:cs="Times New Roman"/>
        </w:rPr>
        <w:t>ia</w:t>
      </w:r>
      <w:r w:rsidRPr="00697218">
        <w:rPr>
          <w:rFonts w:ascii="Verdana" w:hAnsi="Verdana" w:cs="Times New Roman"/>
        </w:rPr>
        <w:t xml:space="preserve">. Umowa zostaje zawarta na czas </w:t>
      </w:r>
      <w:r w:rsidR="000C3EE0" w:rsidRPr="00697218">
        <w:rPr>
          <w:rFonts w:ascii="Verdana" w:hAnsi="Verdana" w:cs="Times New Roman"/>
          <w:b/>
          <w:bCs/>
        </w:rPr>
        <w:t>nieokreślony</w:t>
      </w:r>
      <w:r w:rsidR="000C3EE0" w:rsidRPr="00697218">
        <w:rPr>
          <w:rFonts w:ascii="Verdana" w:hAnsi="Verdana" w:cs="Times New Roman"/>
        </w:rPr>
        <w:t>.</w:t>
      </w:r>
    </w:p>
    <w:p w14:paraId="438CF671" w14:textId="77777777" w:rsidR="000247A9" w:rsidRPr="00697218" w:rsidRDefault="000247A9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047276E1" w14:textId="1C1E4B8D" w:rsidR="000247A9" w:rsidRPr="00697218" w:rsidRDefault="000C3EE0" w:rsidP="0087593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Każda ze </w:t>
      </w:r>
      <w:r w:rsidR="005D483C" w:rsidRPr="00697218">
        <w:rPr>
          <w:rFonts w:ascii="Verdana" w:hAnsi="Verdana" w:cs="Times New Roman"/>
        </w:rPr>
        <w:t>S</w:t>
      </w:r>
      <w:r w:rsidRPr="00697218">
        <w:rPr>
          <w:rFonts w:ascii="Verdana" w:hAnsi="Verdana" w:cs="Times New Roman"/>
        </w:rPr>
        <w:t>tron może rozwiązać niniejszą Umowę za 3-miesięcznym wypowiedzeniem, za skutkiem na koniec miesiąca kalendarzowego.</w:t>
      </w:r>
    </w:p>
    <w:p w14:paraId="36474458" w14:textId="77777777" w:rsidR="000247A9" w:rsidRPr="00697218" w:rsidRDefault="000247A9" w:rsidP="00875934">
      <w:pPr>
        <w:pStyle w:val="Akapitzlist"/>
        <w:spacing w:line="276" w:lineRule="auto"/>
        <w:rPr>
          <w:rFonts w:ascii="Verdana" w:hAnsi="Verdana" w:cs="Times New Roman"/>
        </w:rPr>
      </w:pPr>
    </w:p>
    <w:p w14:paraId="0D0420CC" w14:textId="77777777" w:rsidR="00EC0C7F" w:rsidRPr="00697218" w:rsidRDefault="00EC0C7F" w:rsidP="0087593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Wynajmujący może wypowiedzieć Umowę Najmu bez zachowania terminu wypowiedzenia:</w:t>
      </w:r>
    </w:p>
    <w:p w14:paraId="726ADF83" w14:textId="77777777" w:rsidR="00EC0C7F" w:rsidRPr="00697218" w:rsidRDefault="00EC0C7F" w:rsidP="00875934">
      <w:pPr>
        <w:pStyle w:val="Akapitzlist"/>
        <w:spacing w:line="276" w:lineRule="auto"/>
        <w:rPr>
          <w:rFonts w:ascii="Verdana" w:hAnsi="Verdana" w:cs="Times New Roman"/>
        </w:rPr>
      </w:pPr>
    </w:p>
    <w:p w14:paraId="090DA7A5" w14:textId="76F854A4" w:rsidR="00EC0C7F" w:rsidRPr="00697218" w:rsidRDefault="00EC0C7F" w:rsidP="00875934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gdy najemca nie prowadzi w Przedmiocie Najmu działalności zgodnie </w:t>
      </w:r>
      <w:r w:rsid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 xml:space="preserve">z wymaganiami określonymi w </w:t>
      </w:r>
      <w:r w:rsidRPr="00697218">
        <w:rPr>
          <w:rFonts w:ascii="Verdana" w:hAnsi="Verdana" w:cs="Times New Roman"/>
          <w:b/>
          <w:bCs/>
        </w:rPr>
        <w:t xml:space="preserve">Załączniku nr </w:t>
      </w:r>
      <w:r w:rsidR="007A2EC3">
        <w:rPr>
          <w:rFonts w:ascii="Verdana" w:hAnsi="Verdana" w:cs="Times New Roman"/>
          <w:b/>
          <w:bCs/>
        </w:rPr>
        <w:t>1</w:t>
      </w:r>
      <w:r w:rsidRPr="00697218">
        <w:rPr>
          <w:rFonts w:ascii="Verdana" w:hAnsi="Verdana" w:cs="Times New Roman"/>
          <w:b/>
          <w:bCs/>
        </w:rPr>
        <w:t xml:space="preserve">, </w:t>
      </w:r>
      <w:r w:rsidRPr="00697218">
        <w:rPr>
          <w:rFonts w:ascii="Verdana" w:hAnsi="Verdana" w:cs="Times New Roman"/>
        </w:rPr>
        <w:t xml:space="preserve">a Wynajmujący uprzedził o tym Najemcę na piśmie, wyznaczając mu 14 dniowy termin do dostosowania swojej działalności do przedmiotowych wymagań, a Najemca dalej prowadził działalność niezgodnie z przedmiotowymi wymaganiami; </w:t>
      </w:r>
    </w:p>
    <w:p w14:paraId="6BE50C93" w14:textId="77777777" w:rsidR="00EC0C7F" w:rsidRPr="00697218" w:rsidRDefault="00EC0C7F" w:rsidP="00875934">
      <w:pPr>
        <w:pStyle w:val="Akapitzlist"/>
        <w:spacing w:line="276" w:lineRule="auto"/>
        <w:ind w:left="1080"/>
        <w:jc w:val="both"/>
        <w:rPr>
          <w:rFonts w:ascii="Verdana" w:hAnsi="Verdana" w:cs="Times New Roman"/>
        </w:rPr>
      </w:pPr>
    </w:p>
    <w:p w14:paraId="4D2066FA" w14:textId="77777777" w:rsidR="00EC0C7F" w:rsidRPr="00697218" w:rsidRDefault="00EC0C7F" w:rsidP="00875934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gdy Najemca dopuszcza się zwłoki z zapłatą Czynszu lub opłaty eksploatacyjnej co najmniej za jeden pełen okres płatności, a Wynajmujący uprzedził Najemcę na piśmie doręczając pismo do siedziby Najemcy, udzielając mu dodatkowego terminu miesięcznego do zapłaty zaległego Czynszu i pomimo wyznaczenia dodatkowego terminu miesięcznego nadal zalega z zapłatą;</w:t>
      </w:r>
    </w:p>
    <w:p w14:paraId="6F1B5D29" w14:textId="77777777" w:rsidR="00EC0C7F" w:rsidRPr="00697218" w:rsidRDefault="00EC0C7F" w:rsidP="00875934">
      <w:pPr>
        <w:pStyle w:val="Akapitzlist"/>
        <w:spacing w:line="276" w:lineRule="auto"/>
        <w:ind w:left="1080"/>
        <w:jc w:val="both"/>
        <w:rPr>
          <w:rFonts w:ascii="Verdana" w:hAnsi="Verdana" w:cs="Times New Roman"/>
        </w:rPr>
      </w:pPr>
    </w:p>
    <w:p w14:paraId="07D1CDA8" w14:textId="77777777" w:rsidR="00EC0C7F" w:rsidRPr="00697218" w:rsidRDefault="00EC0C7F" w:rsidP="00875934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gdy wobec Najemcy zostanie ogłoszona upadłość lub gdy rozpocznie się likwidacja spółki Najemcy, które to czynności mogłyby powodować niewypłacalność Najemcy;</w:t>
      </w:r>
    </w:p>
    <w:p w14:paraId="347CDB65" w14:textId="77777777" w:rsidR="005D483C" w:rsidRPr="00661B5E" w:rsidRDefault="005D483C" w:rsidP="00661B5E">
      <w:pPr>
        <w:pStyle w:val="Bezodstpw"/>
      </w:pPr>
    </w:p>
    <w:p w14:paraId="14EE9DF9" w14:textId="4FAABA86" w:rsidR="00BD7721" w:rsidRPr="00697218" w:rsidRDefault="000247A9" w:rsidP="0087593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Umowa wygasa w przypadku stwierdzenia przez właściwy organ nadzoru budowlanego, w formie ostatecznej decyzji, że zachodzi potrzeba opróżnienia w całości lub w części budynku.</w:t>
      </w:r>
    </w:p>
    <w:p w14:paraId="178750E4" w14:textId="5C35C278" w:rsidR="00F61C4E" w:rsidRPr="00697218" w:rsidRDefault="00F61C4E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6</w:t>
      </w:r>
    </w:p>
    <w:p w14:paraId="3D36F3C6" w14:textId="20B8C84E" w:rsidR="00F61C4E" w:rsidRPr="00697218" w:rsidRDefault="00402DAA" w:rsidP="0087593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Wynajmujący zobowiązuje się przekazać protokolarnie</w:t>
      </w:r>
      <w:r w:rsidR="005C2A50" w:rsidRPr="00697218">
        <w:rPr>
          <w:rFonts w:ascii="Verdana" w:hAnsi="Verdana" w:cs="Times New Roman"/>
        </w:rPr>
        <w:t xml:space="preserve"> Przedmiot Najmu Najemcy </w:t>
      </w:r>
      <w:r w:rsidR="000C3EE0" w:rsidRPr="00697218">
        <w:rPr>
          <w:rFonts w:ascii="Verdana" w:hAnsi="Verdana" w:cs="Times New Roman"/>
        </w:rPr>
        <w:t>do dnia …………………….</w:t>
      </w:r>
      <w:r w:rsidR="005C2A50" w:rsidRPr="00697218">
        <w:rPr>
          <w:rFonts w:ascii="Verdana" w:hAnsi="Verdana" w:cs="Times New Roman"/>
        </w:rPr>
        <w:t>.</w:t>
      </w:r>
    </w:p>
    <w:p w14:paraId="0032CE92" w14:textId="77777777" w:rsidR="00BD7721" w:rsidRPr="00697218" w:rsidRDefault="00BD772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382B7023" w14:textId="77777777" w:rsidR="005C2A50" w:rsidRPr="00697218" w:rsidRDefault="005C2A50" w:rsidP="0087593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lastRenderedPageBreak/>
        <w:t xml:space="preserve">Wynajmujący zawiadomi Najemcę o terminie przekazania Przedmiotu Najmu </w:t>
      </w:r>
      <w:r w:rsidR="00BD7721" w:rsidRP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na co najmniej 3 dni przed terminem przekazania.</w:t>
      </w:r>
    </w:p>
    <w:p w14:paraId="7579B1ED" w14:textId="77777777" w:rsidR="00BD7721" w:rsidRPr="00697218" w:rsidRDefault="00BD772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58ABB6B3" w14:textId="77777777" w:rsidR="005C2A50" w:rsidRPr="00697218" w:rsidRDefault="005C2A50" w:rsidP="0087593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Najemca jest zobowiązany do przejęcia Przedmiotu Najmu w wyznaczonym przez Wynajmującego terminie. Nieusprawiedliwione niestawiennictwo Najemcy upoważnia Wynajmującego do dokonania jednostronnego przekazania, które będzie dla Najemcy wiążące i wywoływać będzie skutki określone w Umowie.</w:t>
      </w:r>
    </w:p>
    <w:p w14:paraId="4E8CD68E" w14:textId="77777777" w:rsidR="00BD7721" w:rsidRPr="00697218" w:rsidRDefault="00BD772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0C0FE426" w14:textId="6DE7650E" w:rsidR="00C93E60" w:rsidRPr="00697218" w:rsidRDefault="005C2A50" w:rsidP="0087593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 dniu przekazania Przedmiotu Najmu sporządza się</w:t>
      </w:r>
      <w:r w:rsidR="005D483C" w:rsidRPr="00697218">
        <w:rPr>
          <w:rFonts w:ascii="Verdana" w:hAnsi="Verdana" w:cs="Times New Roman"/>
        </w:rPr>
        <w:t xml:space="preserve"> odpowiedni</w:t>
      </w:r>
      <w:r w:rsidRPr="00697218">
        <w:rPr>
          <w:rFonts w:ascii="Verdana" w:hAnsi="Verdana" w:cs="Times New Roman"/>
        </w:rPr>
        <w:t xml:space="preserve"> Protokół zdawczo-odbiorczy</w:t>
      </w:r>
      <w:r w:rsidR="008D13A7" w:rsidRPr="00697218">
        <w:rPr>
          <w:rFonts w:ascii="Verdana" w:hAnsi="Verdana" w:cs="Times New Roman"/>
        </w:rPr>
        <w:t>.</w:t>
      </w:r>
    </w:p>
    <w:p w14:paraId="58B0421F" w14:textId="77777777" w:rsidR="00C93E60" w:rsidRPr="00697218" w:rsidRDefault="00C93E60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7CE58190" w14:textId="374AD5D9" w:rsidR="005C2A50" w:rsidRPr="00697218" w:rsidRDefault="005C2A50" w:rsidP="0087593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Występujące w czasie przekazania wszelkie drobne usterki, których usuwanie </w:t>
      </w:r>
      <w:r w:rsidR="00BD7721" w:rsidRP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nie wpłynie na prowadzenie działalności ze strony Najemcy, zostaną usunięte przez Wynajmującego w możliwie najszybszym terminie, jednak nie dłuższym niż 7 dni. W przypadku, gdy w celu przeprowadzenia naprawy, naprawy awaryjnej lub wymiany urządzeń konieczne jest wytworzenie lub nabycie urządzeń lub części, czas naprawy lub wymiany powiększony będzie o czas niezbędny do wytworzenia lub nabycia części lub urządzeń.</w:t>
      </w:r>
    </w:p>
    <w:p w14:paraId="716AF0B3" w14:textId="64FE1B26" w:rsidR="00BD7721" w:rsidRPr="00697218" w:rsidRDefault="005C2A50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7</w:t>
      </w:r>
    </w:p>
    <w:p w14:paraId="2EA1033B" w14:textId="5157B7CB" w:rsidR="00EA10B0" w:rsidRPr="00697218" w:rsidRDefault="000A6BB0" w:rsidP="0087593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Wynajmujący dołoży starań, aby wsz</w:t>
      </w:r>
      <w:r w:rsidR="00935741" w:rsidRPr="00697218">
        <w:rPr>
          <w:rFonts w:ascii="Verdana" w:hAnsi="Verdana" w:cs="Times New Roman"/>
        </w:rPr>
        <w:t xml:space="preserve">elkie przeglądy, naprawy, konserwacje </w:t>
      </w:r>
      <w:r w:rsidR="00BD7721" w:rsidRPr="00697218">
        <w:rPr>
          <w:rFonts w:ascii="Verdana" w:hAnsi="Verdana" w:cs="Times New Roman"/>
        </w:rPr>
        <w:br/>
      </w:r>
      <w:r w:rsidR="00935741" w:rsidRPr="00697218">
        <w:rPr>
          <w:rFonts w:ascii="Verdana" w:hAnsi="Verdana" w:cs="Times New Roman"/>
        </w:rPr>
        <w:t>lub wymiany urządzeń będące w obowiązkach Wynajmującego wykonywać w czasie i w sposób dogodny dla Najemcy, po uprzednim pisemnym uzgodnieniu z Najemcą terminu wykonania wymienionych prac. Forma pisemna nie dotyczy napraw awaryjnych. Każdorazowo naprawy (w tym naprawy awaryjne) oraz wymiany urządzeń będą przeprowadzane w możliwie najkrótszym terminie, nie dłuższym jednak niż 14 dni kalendarzowych. W przypadku, gdy w celu przeprowadzenia naprawy, naprawy awaryjnej lub wymiany urządzeń konieczne jest wytworzenie lub nabycie urządzeń lub części, czas naprawy lub wymiany powiększony będzie o czas niezbędny do wytworzenia lub nabycia części lub urządzeń. W wypadku, gdy konieczność dokonania przeglądu, naprawy, konserwacji lub wymiany urządzeń jest następstwem działań samego Najemcy oraz/lub pracowników, dostawców, klientów lub którejkolwiek innej osoby związanej z Najemcą, w takiej sytuacji wszelkie koszty obciążą Najemcę.</w:t>
      </w:r>
    </w:p>
    <w:p w14:paraId="7205C02D" w14:textId="77777777" w:rsidR="00BD7721" w:rsidRPr="00697218" w:rsidRDefault="00BD772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5712F1C6" w14:textId="2FC1586A" w:rsidR="00DC75CC" w:rsidRPr="00697218" w:rsidRDefault="00935741" w:rsidP="0087593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Wynajmujący nie ponosi odpowiedzialności za brak energii elektrycznej, centralnego ogrzewania oraz zimnej lub ciepłej wody, jeżeli taki brak jest następstwem siły wyższej, bądź wynika z niewykonania </w:t>
      </w:r>
      <w:r w:rsidR="008D4BF7" w:rsidRPr="00697218">
        <w:rPr>
          <w:rFonts w:ascii="Verdana" w:hAnsi="Verdana" w:cs="Times New Roman"/>
        </w:rPr>
        <w:t>lub nienależytego wykonania zobowiązań odpowiednich przedsiębiorstw zapewniających te świadczenia z przyczyn leżących po stronie tych przedsiębiorstw.</w:t>
      </w:r>
    </w:p>
    <w:p w14:paraId="0CD22C53" w14:textId="1913DBBA" w:rsidR="008D4BF7" w:rsidRPr="00697218" w:rsidRDefault="008D4BF7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8</w:t>
      </w:r>
    </w:p>
    <w:p w14:paraId="75FB1523" w14:textId="77777777" w:rsidR="008D4BF7" w:rsidRPr="00697218" w:rsidRDefault="008D4BF7" w:rsidP="00875934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Wynajmujący wyraża zgodę na:</w:t>
      </w:r>
    </w:p>
    <w:p w14:paraId="4DF756BE" w14:textId="0ACCDD97" w:rsidR="008D4BF7" w:rsidRPr="00697218" w:rsidRDefault="008D4BF7" w:rsidP="008759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lastRenderedPageBreak/>
        <w:t xml:space="preserve">ustawienie ruchomej i widocznej dla wchodzących do budynku pracowników oferty </w:t>
      </w:r>
      <w:r w:rsidR="00710323" w:rsidRPr="00697218">
        <w:rPr>
          <w:rFonts w:ascii="Verdana" w:hAnsi="Verdana" w:cs="Times New Roman"/>
        </w:rPr>
        <w:t xml:space="preserve">przy biurze przepustek w Budynku </w:t>
      </w:r>
      <w:r w:rsidRPr="00697218">
        <w:rPr>
          <w:rFonts w:ascii="Verdana" w:hAnsi="Verdana" w:cs="Times New Roman"/>
        </w:rPr>
        <w:t>– projekt uzgodnienia między Stronami;</w:t>
      </w:r>
    </w:p>
    <w:p w14:paraId="33998815" w14:textId="76BE528A" w:rsidR="00A40C28" w:rsidRPr="00697218" w:rsidRDefault="00A40C28" w:rsidP="008759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 sposób uzgodniony pomiędzy Stronami, umieszczenie w holu głównym budynku na drodze do Przedmiotu Najmu informacji wraz </w:t>
      </w:r>
      <w:r w:rsidR="005E4FB4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z kierunkowskazem prowadzącym do bufetu pracowniczego;</w:t>
      </w:r>
    </w:p>
    <w:p w14:paraId="3805E1F3" w14:textId="7CF44E9F" w:rsidR="00DC75CC" w:rsidRPr="00697218" w:rsidRDefault="00A40C28" w:rsidP="0087593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korzystanie przez Najemcę, Gości i Klientów z toalet przylegających do Przedmiotu Najmu;</w:t>
      </w:r>
    </w:p>
    <w:p w14:paraId="54B9E684" w14:textId="688742AE" w:rsidR="00A40C28" w:rsidRPr="00697218" w:rsidRDefault="00A40C28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9</w:t>
      </w:r>
    </w:p>
    <w:p w14:paraId="684DADD2" w14:textId="49A9288D" w:rsidR="00DF0591" w:rsidRPr="00697218" w:rsidRDefault="00A40C28" w:rsidP="0087593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Najemca uzyska wszelkie niezbędne do prowadzenia jego działalności zgody, decyzje i wymagane przepisami prawa pozwolenia i dokumenty.</w:t>
      </w:r>
    </w:p>
    <w:p w14:paraId="110D797B" w14:textId="77777777" w:rsidR="00710323" w:rsidRPr="00697218" w:rsidRDefault="00710323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442CD350" w14:textId="53B8BE84" w:rsidR="009058C0" w:rsidRDefault="00843814" w:rsidP="0087593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Najemca zobowiązuje się we własnym zakresie zapewnić zagospodarowanie odpadów z działalności prowadzonej przez niego na Przedmiocie Najmu,</w:t>
      </w:r>
      <w:r w:rsidR="00843407">
        <w:rPr>
          <w:rFonts w:ascii="Verdana" w:hAnsi="Verdana" w:cs="Times New Roman"/>
        </w:rPr>
        <w:t xml:space="preserve"> w tym odpadów komunalnych,</w:t>
      </w:r>
      <w:r>
        <w:rPr>
          <w:rFonts w:ascii="Verdana" w:hAnsi="Verdana" w:cs="Times New Roman"/>
        </w:rPr>
        <w:t xml:space="preserve"> zgodnie z obowiązującymi przepisami, zwłaszcza zgodnie z ustawą o odpadach</w:t>
      </w:r>
      <w:r w:rsidR="009058C0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 xml:space="preserve"> Na żądanie Najemcy Wynajmujący wyznaczy Najemcy</w:t>
      </w:r>
      <w:r w:rsidR="00824ED8">
        <w:rPr>
          <w:rFonts w:ascii="Verdana" w:hAnsi="Verdana" w:cs="Times New Roman"/>
        </w:rPr>
        <w:t xml:space="preserve"> w Trybie Roboczym</w:t>
      </w:r>
      <w:r>
        <w:rPr>
          <w:rFonts w:ascii="Verdana" w:hAnsi="Verdana" w:cs="Times New Roman"/>
        </w:rPr>
        <w:t xml:space="preserve"> miejsce do ustawienia pojemników na przedmiotowe odpady</w:t>
      </w:r>
      <w:r w:rsidR="00824ED8">
        <w:rPr>
          <w:rFonts w:ascii="Verdana" w:hAnsi="Verdana" w:cs="Times New Roman"/>
        </w:rPr>
        <w:t xml:space="preserve"> na terenie Zakładu Wynajmującego</w:t>
      </w:r>
      <w:r>
        <w:rPr>
          <w:rFonts w:ascii="Verdana" w:hAnsi="Verdana" w:cs="Times New Roman"/>
        </w:rPr>
        <w:t>, a ich odbiór przez uprawniony podmiot, z którym Najemca zawrze umowę, będzie możliwy przy uwzględnieniu zapisów instrukcji, o której mowa w ust. 3 pkt 2) poniżej.</w:t>
      </w:r>
    </w:p>
    <w:p w14:paraId="06B37583" w14:textId="77777777" w:rsidR="009058C0" w:rsidRPr="009058C0" w:rsidRDefault="009058C0" w:rsidP="009058C0">
      <w:pPr>
        <w:pStyle w:val="Akapitzlist"/>
        <w:rPr>
          <w:rFonts w:ascii="Verdana" w:hAnsi="Verdana" w:cs="Times New Roman"/>
        </w:rPr>
      </w:pPr>
    </w:p>
    <w:p w14:paraId="6C1A50F8" w14:textId="77777777" w:rsidR="00843407" w:rsidRPr="00697218" w:rsidRDefault="00843407" w:rsidP="008434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Najemca zobowiązuje się przestrzegać obowiązujących na terenie zakładu Wynajmującego:</w:t>
      </w:r>
    </w:p>
    <w:p w14:paraId="48A13474" w14:textId="77777777" w:rsidR="00843407" w:rsidRDefault="00843407" w:rsidP="0084340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 w:cs="Times New Roman"/>
        </w:rPr>
      </w:pPr>
      <w:r w:rsidRPr="005E4FB4">
        <w:rPr>
          <w:rFonts w:ascii="Verdana" w:hAnsi="Verdana" w:cs="Times New Roman"/>
        </w:rPr>
        <w:t>Instrukcj</w:t>
      </w:r>
      <w:r>
        <w:rPr>
          <w:rFonts w:ascii="Verdana" w:hAnsi="Verdana" w:cs="Times New Roman"/>
        </w:rPr>
        <w:t>i</w:t>
      </w:r>
      <w:r w:rsidRPr="005E4FB4">
        <w:rPr>
          <w:rFonts w:ascii="Verdana" w:hAnsi="Verdana" w:cs="Times New Roman"/>
        </w:rPr>
        <w:t xml:space="preserve"> ruchu osobowego i samochodowego w Zakładach Mechanicznych „Tarnów” S.A.;</w:t>
      </w:r>
    </w:p>
    <w:p w14:paraId="6B661171" w14:textId="77777777" w:rsidR="00843407" w:rsidRDefault="00843407" w:rsidP="0084340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In</w:t>
      </w:r>
      <w:r w:rsidRPr="005E4FB4">
        <w:rPr>
          <w:rFonts w:ascii="Verdana" w:hAnsi="Verdana" w:cs="Times New Roman"/>
        </w:rPr>
        <w:t>strukcj</w:t>
      </w:r>
      <w:r>
        <w:rPr>
          <w:rFonts w:ascii="Verdana" w:hAnsi="Verdana" w:cs="Times New Roman"/>
        </w:rPr>
        <w:t>i</w:t>
      </w:r>
      <w:r w:rsidRPr="005E4FB4">
        <w:rPr>
          <w:rFonts w:ascii="Verdana" w:hAnsi="Verdana" w:cs="Times New Roman"/>
        </w:rPr>
        <w:t xml:space="preserve"> ruchu materiałowo-towarowego na zewnątrz i do Zakładów Mechanicznych „Tarnów” S.A.;</w:t>
      </w:r>
    </w:p>
    <w:p w14:paraId="43F04632" w14:textId="62285E23" w:rsidR="006E333D" w:rsidRPr="006E333D" w:rsidRDefault="00566B31" w:rsidP="0084340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 w:cs="Times New Roman"/>
        </w:rPr>
      </w:pPr>
      <w:r w:rsidRPr="006E333D">
        <w:rPr>
          <w:rFonts w:ascii="Verdana" w:hAnsi="Verdana" w:cs="Times New Roman"/>
        </w:rPr>
        <w:t>Zapisów Artykułu 7 „Wymagania Środowiskowe” Ogólnych Warunków Dostaw (OWD) w Zakładach Mechanicznych „Tarnów” S.A</w:t>
      </w:r>
      <w:r w:rsidR="006E333D" w:rsidRPr="006E333D">
        <w:rPr>
          <w:rFonts w:ascii="Verdana" w:hAnsi="Verdana" w:cs="Times New Roman"/>
        </w:rPr>
        <w:t>.</w:t>
      </w:r>
      <w:r w:rsidR="006E333D">
        <w:rPr>
          <w:rFonts w:ascii="Verdana" w:hAnsi="Verdana" w:cs="Times New Roman"/>
        </w:rPr>
        <w:t>;</w:t>
      </w:r>
    </w:p>
    <w:p w14:paraId="45B80AF2" w14:textId="77777777" w:rsidR="00843407" w:rsidRPr="00697218" w:rsidRDefault="00843407" w:rsidP="00843407">
      <w:pPr>
        <w:spacing w:line="276" w:lineRule="auto"/>
        <w:ind w:left="36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- które zostały udostępnione Najemcy i z którymi zapoznał się przed zawarciem niniejszej Umowy.</w:t>
      </w:r>
      <w:r>
        <w:rPr>
          <w:rFonts w:ascii="Verdana" w:hAnsi="Verdana" w:cs="Times New Roman"/>
        </w:rPr>
        <w:t xml:space="preserve"> W przypadku zmiany przedmiotowych regulacji wewnętrznych, Wynajmujący zobowiązuje się niezwłocznie poinformować Najemcę o zmianie w Trybie Roboczym, przesyłając nowe regulacje. Najemca jest zobowiązany stosować się do tych zmienionych regulacji lub wypowiedzieć Umowę w terminie 7 dni od dnia przekazania mu informacji o nowych regulacjach.</w:t>
      </w:r>
    </w:p>
    <w:p w14:paraId="5EE98155" w14:textId="467B94E2" w:rsidR="00843407" w:rsidRDefault="004C5F85" w:rsidP="0087593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Najemca </w:t>
      </w:r>
      <w:r w:rsidR="00843407" w:rsidRPr="00843407">
        <w:rPr>
          <w:rFonts w:ascii="Verdana" w:hAnsi="Verdana" w:cs="Times New Roman"/>
        </w:rPr>
        <w:t>zobowiązuje się nie wprowadzać do kanalizacji na terenie zakładu Wynajmującego</w:t>
      </w:r>
    </w:p>
    <w:p w14:paraId="0C3503A3" w14:textId="3B090D08" w:rsidR="00843407" w:rsidRPr="00843407" w:rsidRDefault="00843407" w:rsidP="00843407">
      <w:pPr>
        <w:pStyle w:val="Akapitzlist"/>
        <w:numPr>
          <w:ilvl w:val="0"/>
          <w:numId w:val="51"/>
        </w:numPr>
        <w:jc w:val="both"/>
        <w:rPr>
          <w:rFonts w:ascii="Verdana" w:hAnsi="Verdana"/>
        </w:rPr>
      </w:pPr>
      <w:r w:rsidRPr="00843407">
        <w:rPr>
          <w:rFonts w:ascii="Verdana" w:hAnsi="Verdana"/>
        </w:rPr>
        <w:t>odpadów stałych, które mogą powodować zmniejszenie przepustowości przewodów kanalizacyjnych, a w szczególności żwiru, piasku, popiołu, szkła, wytłoczyn, drożdży, szczeciny, ścinków skór, tekstyliów, włókien, nawet jeżeli znajdują się one w stanie rozdrobnionym, resztek żywności itp.</w:t>
      </w:r>
    </w:p>
    <w:p w14:paraId="1041D0E4" w14:textId="77777777" w:rsidR="00843407" w:rsidRDefault="00843407" w:rsidP="00843407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lastRenderedPageBreak/>
        <w:t>odpadów płynnych niemieszających się z wodą, a w szczególności sztucznych żywic, lakierów, mas bitumicznych, smół i ich emulsji, mieszanin cementowych, zużytych olejów</w:t>
      </w:r>
      <w:r>
        <w:rPr>
          <w:rFonts w:ascii="Verdana" w:hAnsi="Verdana" w:cs="Times New Roman"/>
        </w:rPr>
        <w:t>,</w:t>
      </w:r>
    </w:p>
    <w:p w14:paraId="046AA9A8" w14:textId="77777777" w:rsidR="00843407" w:rsidRDefault="00843407" w:rsidP="00843407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 xml:space="preserve">substancji palnych i wybuchowych, których punkt zapłonu znajduje się w temperaturze poniżej 85°C, a w szczególności benzyn, nafty, oleju opałowego, karbidu, trójnitrotoluenu, </w:t>
      </w:r>
    </w:p>
    <w:p w14:paraId="0047FFFA" w14:textId="77777777" w:rsidR="00843407" w:rsidRDefault="00843407" w:rsidP="00843407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>substancji żrących i toksycznych, a w szczególności mocnych kwasów i zasad, formaliny, siarczków, cyjanków oraz roztworów amoniaku, siarkowodoru i cyjanowodoru,</w:t>
      </w:r>
    </w:p>
    <w:p w14:paraId="68E0BAA3" w14:textId="77777777" w:rsidR="00843407" w:rsidRDefault="00843407" w:rsidP="00843407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 xml:space="preserve">odpadów i ścieków z hodowli zwierząt, a w szczególności gnojówki, gnojowicy, obornika, ścieków z kiszonek, </w:t>
      </w:r>
    </w:p>
    <w:p w14:paraId="4EAA3111" w14:textId="77777777" w:rsidR="00843407" w:rsidRDefault="00843407" w:rsidP="00843407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 xml:space="preserve">ścieków zawierających chorobotwórcze drobnoustroje pochodzące z: </w:t>
      </w:r>
    </w:p>
    <w:p w14:paraId="2A369DCE" w14:textId="77777777" w:rsidR="00843407" w:rsidRDefault="00843407" w:rsidP="00843407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 xml:space="preserve">obiektów, w których są leczeni chorzy na choroby zakaźne, </w:t>
      </w:r>
    </w:p>
    <w:p w14:paraId="1CB08914" w14:textId="77777777" w:rsidR="00843407" w:rsidRDefault="00843407" w:rsidP="00843407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 xml:space="preserve">stacji krwiodawstwa, </w:t>
      </w:r>
    </w:p>
    <w:p w14:paraId="03D013BA" w14:textId="77777777" w:rsidR="00843407" w:rsidRDefault="00843407" w:rsidP="00843407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 xml:space="preserve">zakładów leczniczych dla zwierząt, w których zwierzęta są leczone stacjonarnie na choroby zakaźne, </w:t>
      </w:r>
    </w:p>
    <w:p w14:paraId="612545A4" w14:textId="1014AA25" w:rsidR="00843407" w:rsidRPr="00843407" w:rsidRDefault="00843407" w:rsidP="00843407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 xml:space="preserve">laboratoriów prowadzących badania z materiałem zakaźnym pochodzącym od zwierząt. </w:t>
      </w:r>
    </w:p>
    <w:p w14:paraId="2ED8B0A6" w14:textId="77777777" w:rsidR="00843407" w:rsidRDefault="00795C6E" w:rsidP="008434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 xml:space="preserve">Sprzątanie pomieszczeń, konserwacja urządzeń technicznych wyposażenia kuchni (w szczególności okresowe – raz w roku – mycie kanałów wentylacyjnych w kuchni oraz przeprowadzanie deratyzacji i dezynsekcji Przedmiotu Najmu zgodnie z obowiązującymi przepisami) i drobne </w:t>
      </w:r>
      <w:r w:rsidR="00DB53E3" w:rsidRPr="00843407">
        <w:rPr>
          <w:rFonts w:ascii="Verdana" w:hAnsi="Verdana" w:cs="Times New Roman"/>
        </w:rPr>
        <w:t>naprawy bieżące w Przedmiocie Najmu obciążają Najemcę. W razie niewykonania tych obowiązków przez Najemcę, Wynajmujący może wykonać je zastępczo na koszt i ryzyko Najemcy, po uprzednim pisemnym wezwaniu określającym termin wykonania robót.</w:t>
      </w:r>
    </w:p>
    <w:p w14:paraId="1EBFDF91" w14:textId="2925EBED" w:rsidR="00DB53E3" w:rsidRPr="00843407" w:rsidRDefault="00DB53E3" w:rsidP="008434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 w:rsidRPr="00843407">
        <w:rPr>
          <w:rFonts w:ascii="Verdana" w:hAnsi="Verdana" w:cs="Times New Roman"/>
        </w:rPr>
        <w:t>Najemca zobowiązuje się:</w:t>
      </w:r>
    </w:p>
    <w:p w14:paraId="41F08A1A" w14:textId="77777777" w:rsidR="00DB53E3" w:rsidRPr="00697218" w:rsidRDefault="00DB53E3" w:rsidP="0087593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używać pomieszczeń będących Przedmiotem Najmu zgodnie z ich przeznaczeniem, określonym niniejszą Umową,</w:t>
      </w:r>
    </w:p>
    <w:p w14:paraId="3FD7ED16" w14:textId="66375024" w:rsidR="00DB53E3" w:rsidRPr="00697218" w:rsidRDefault="00DB53E3" w:rsidP="0087593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nie dokonywać bez zgody Wynajmującego żadnych prac adaptacyjnych </w:t>
      </w:r>
      <w:r w:rsidR="00DF0591" w:rsidRP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 xml:space="preserve">(z pominięciem zgód, które zostały wydane w treści niniejszej Umowy), </w:t>
      </w:r>
      <w:r w:rsidR="00DF0591" w:rsidRP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a w szczególności prac naruszających substancję budynku bądź jakichkolwiek zmian instalacji technicznych, przy czym Wynajmujący nie może bez uzasadnionych przyczyn odmówić zgody na ww. prace adaptacyjne.</w:t>
      </w:r>
    </w:p>
    <w:p w14:paraId="59AF3CE2" w14:textId="68E93C38" w:rsidR="00DB53E3" w:rsidRPr="00697218" w:rsidRDefault="00DB53E3" w:rsidP="0087593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przeprowadzać naprawy i konserwacje urządzeń stanowiących własność Wynajmującego, a znajdujących się na powierzchni najmu: zlewozmywaków, baterii, urządzeń technologii kuchni, osprzętu instalacji elektrycznej i ogrzewania na terenie Przedmiotu Najmu po uprzednim pisemnym uzgodnieniu zakresu i sposobu wykonania prac z Wynajmującym; po uzyskaniu akceptacji Wynajmującego Najemca ma prawo zastąpić na swój koszt urządzenia znajdujące się w Przedmiocie Najmu, w tym urządzenia technologii kuchni; zużyty sprzęt po doko</w:t>
      </w:r>
      <w:r w:rsidR="00917D70" w:rsidRPr="00697218">
        <w:rPr>
          <w:rFonts w:ascii="Verdana" w:hAnsi="Verdana" w:cs="Times New Roman"/>
        </w:rPr>
        <w:t>naniu protokolarnego odbioru zostanie odebrany przez Wynajmującego,</w:t>
      </w:r>
    </w:p>
    <w:p w14:paraId="32BF866A" w14:textId="5FCDFD4D" w:rsidR="00917D70" w:rsidRPr="00697218" w:rsidRDefault="00917D70" w:rsidP="0087593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lastRenderedPageBreak/>
        <w:t>do wykonywania konserwacji i drobnych napraw: podłóg i posadzek, przewodów odpływowych urządzeń sanitarnych aż do pionów zbiorczych, jednakże nie dalej jak granice Przedmiotu Najmu (w tym niezwłocznego usuwania niedrożności w tych przewodach) oraz napraw uszkodzeń tynków ścian i sufitów, malowania lub tapetowania.</w:t>
      </w:r>
    </w:p>
    <w:p w14:paraId="789461F4" w14:textId="7C7B6024" w:rsidR="00917D70" w:rsidRPr="00697218" w:rsidRDefault="00917D70" w:rsidP="0087593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niezwłocznie powiadamiać</w:t>
      </w:r>
      <w:r w:rsidR="00710323" w:rsidRPr="00697218">
        <w:rPr>
          <w:rFonts w:ascii="Verdana" w:hAnsi="Verdana" w:cs="Times New Roman"/>
        </w:rPr>
        <w:t xml:space="preserve"> </w:t>
      </w:r>
      <w:r w:rsidRPr="00697218">
        <w:rPr>
          <w:rFonts w:ascii="Verdana" w:hAnsi="Verdana" w:cs="Times New Roman"/>
        </w:rPr>
        <w:t xml:space="preserve">Wynajmującego o powstałych awariach, </w:t>
      </w:r>
      <w:r w:rsidR="00032937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a zwłaszcza instalacji wodociągowej, kanalizacyjnej, elektrycznej, wentylacji i centralnego ogrzewania,</w:t>
      </w:r>
    </w:p>
    <w:p w14:paraId="3FABDD1D" w14:textId="77777777" w:rsidR="00131192" w:rsidRPr="00697218" w:rsidRDefault="00917D70" w:rsidP="0087593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zapewnić Wynajmującemu niezbędny dostęp do Przedmiotu Najmu w celu dokonywania napraw za uprzednim powiadomieniem przez Wynajmującego,</w:t>
      </w:r>
    </w:p>
    <w:p w14:paraId="12CA6D69" w14:textId="77777777" w:rsidR="006E333D" w:rsidRDefault="00917D70" w:rsidP="006E333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zawrzeć umowy ubezpieczenia określone w § </w:t>
      </w:r>
      <w:r w:rsidR="008D13A7" w:rsidRPr="00697218">
        <w:rPr>
          <w:rFonts w:ascii="Verdana" w:hAnsi="Verdana" w:cs="Times New Roman"/>
        </w:rPr>
        <w:t>10</w:t>
      </w:r>
      <w:r w:rsidRPr="00697218">
        <w:rPr>
          <w:rFonts w:ascii="Verdana" w:hAnsi="Verdana" w:cs="Times New Roman"/>
        </w:rPr>
        <w:t xml:space="preserve"> ust. 2.</w:t>
      </w:r>
    </w:p>
    <w:p w14:paraId="3825AC20" w14:textId="77777777" w:rsidR="004C5F85" w:rsidRPr="004C5F85" w:rsidRDefault="004C5F85" w:rsidP="004C5F8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="Times New Roman"/>
          <w:b/>
          <w:bCs/>
        </w:rPr>
      </w:pPr>
      <w:r w:rsidRPr="004C5F85">
        <w:rPr>
          <w:rStyle w:val="cf01"/>
          <w:rFonts w:ascii="Verdana" w:hAnsi="Verdana"/>
          <w:b w:val="0"/>
          <w:bCs w:val="0"/>
          <w:sz w:val="22"/>
          <w:szCs w:val="22"/>
        </w:rPr>
        <w:t>przestrzegać na terenie zakładu Wynajmującego przepisów ustawy prawo o ruchu drogowym oraz nie wjeżdżać na ten teren pojazdami posiadającymi wycieki substancji np. paliwo, olej napędowy i inne substancje a także mieszaniny niebezpieczne. Wszelkie ewentualne wycieki, o których mowa powyżej Najemca zobowiązuje się niezwłocznie usunąć na własny koszt. W przeciwnym wypadku zostaną usunięte przez Wynajmującego lub podmioty trzecie na koszt i odpowiedzialność Najemcy.</w:t>
      </w:r>
    </w:p>
    <w:p w14:paraId="06268073" w14:textId="77777777" w:rsidR="00C93E60" w:rsidRPr="00697218" w:rsidRDefault="00C93E60" w:rsidP="00875934">
      <w:pPr>
        <w:pStyle w:val="Akapitzlist"/>
        <w:spacing w:line="276" w:lineRule="auto"/>
        <w:ind w:left="1080"/>
        <w:jc w:val="both"/>
        <w:rPr>
          <w:rFonts w:ascii="Verdana" w:hAnsi="Verdana" w:cs="Times New Roman"/>
        </w:rPr>
      </w:pPr>
    </w:p>
    <w:p w14:paraId="0E1A6AC3" w14:textId="77777777" w:rsidR="00917D70" w:rsidRPr="00697218" w:rsidRDefault="00917D70" w:rsidP="004C5F8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Najemca jest odpowiedzialny za pogorszenie stanu Przedmiotu Najmu poza granice normalnego zużycia. Koszty napraw szkód powstałych z winy Najemcy obciążać będą Najemcę.</w:t>
      </w:r>
    </w:p>
    <w:p w14:paraId="267E6A0C" w14:textId="77777777" w:rsidR="00DF0591" w:rsidRPr="00697218" w:rsidRDefault="00DF059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5AB71278" w14:textId="242437DF" w:rsidR="00917D70" w:rsidRPr="00697218" w:rsidRDefault="00917D70" w:rsidP="004C5F8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Wynajmujący może przeprowadzać doraźne sprawdzenia stanu Przedmiotu Najmu, a w przypadkach awaryjnych ma prawo do natychmiastowego wejścia do Przedmiotu Najmu z obowiązkiem zabezpieczenia pomieszczeń, sporządzenia komisyjnego protokołu i powiadomienia Najemcy.</w:t>
      </w:r>
    </w:p>
    <w:p w14:paraId="3C4C63B4" w14:textId="77777777" w:rsidR="00DF0591" w:rsidRPr="00697218" w:rsidRDefault="00DF059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7CBF01CA" w14:textId="7230EDF3" w:rsidR="00DC75CC" w:rsidRPr="00697218" w:rsidRDefault="00452A29" w:rsidP="004C5F8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 </w:t>
      </w:r>
      <w:r w:rsidR="00917D70" w:rsidRPr="00697218">
        <w:rPr>
          <w:rFonts w:ascii="Verdana" w:hAnsi="Verdana" w:cs="Times New Roman"/>
        </w:rPr>
        <w:t>Za działania i zaniechania osób, które przebywają w Przedmiocie Najmu, Najemca odpowiada na zasadach przewidzianych w Kodeksie cywilnym.</w:t>
      </w:r>
    </w:p>
    <w:p w14:paraId="46B4AC53" w14:textId="4423CDA3" w:rsidR="00917D70" w:rsidRPr="00697218" w:rsidRDefault="00917D70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10</w:t>
      </w:r>
    </w:p>
    <w:p w14:paraId="2D57EDB1" w14:textId="670D5EFA" w:rsidR="00875934" w:rsidRPr="00697218" w:rsidRDefault="00917D70" w:rsidP="008759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Wynajmujący oświadcza, że:</w:t>
      </w:r>
    </w:p>
    <w:p w14:paraId="715F984D" w14:textId="77777777" w:rsidR="00917D70" w:rsidRPr="00697218" w:rsidRDefault="00917D70" w:rsidP="0087593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budynek jest ubezpieczony od ognia i innych zdarzeń losowych;</w:t>
      </w:r>
    </w:p>
    <w:p w14:paraId="15F11369" w14:textId="7258170A" w:rsidR="00DF0591" w:rsidRPr="00697218" w:rsidRDefault="00917D70" w:rsidP="0087593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Wynajmujący jest ubezpieczony od odpowiedzialności cywilnej z tytułu prowadzonej </w:t>
      </w:r>
      <w:r w:rsidR="00131192" w:rsidRPr="00697218">
        <w:rPr>
          <w:rFonts w:ascii="Verdana" w:hAnsi="Verdana" w:cs="Times New Roman"/>
        </w:rPr>
        <w:t xml:space="preserve">przez Wynajmującego </w:t>
      </w:r>
      <w:r w:rsidRPr="00697218">
        <w:rPr>
          <w:rFonts w:ascii="Verdana" w:hAnsi="Verdana" w:cs="Times New Roman"/>
        </w:rPr>
        <w:t>działalności.</w:t>
      </w:r>
    </w:p>
    <w:p w14:paraId="01B5B13B" w14:textId="7DE6606B" w:rsidR="0003168B" w:rsidRPr="007A2EC3" w:rsidRDefault="00917D70" w:rsidP="007A2EC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Najemca ubezpieczy się od odpowiedzialności cywilnej, natomiast swoje mienie znajdujące się w Przedmiocie Najmu, a także przedmioty, urządzenia </w:t>
      </w:r>
      <w:r w:rsidR="00032937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 xml:space="preserve">i wyposażenie, które nie stanowią części składowej Przedmiotu Najmu, ubezpieczy od ognia i kradzieży, przy czym Najemca wedle swego uznania zdecyduje, które elementy jego mienia zostaną ubezpieczone od ognia </w:t>
      </w:r>
      <w:r w:rsidR="00032937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i kradzieży. Wynajmujący nie ponosi odpowiedzialności za szkody w mieniu Najemcy.</w:t>
      </w:r>
    </w:p>
    <w:p w14:paraId="64CE9DCB" w14:textId="278A5A44" w:rsidR="00201E12" w:rsidRPr="00697218" w:rsidRDefault="00201E12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11</w:t>
      </w:r>
    </w:p>
    <w:p w14:paraId="3D3DBF4B" w14:textId="0CFEC1B7" w:rsidR="00DF0591" w:rsidRPr="00697218" w:rsidRDefault="00201E12" w:rsidP="00875934">
      <w:pPr>
        <w:pStyle w:val="Akapitzlist"/>
        <w:numPr>
          <w:ilvl w:val="0"/>
          <w:numId w:val="26"/>
        </w:numPr>
        <w:spacing w:line="276" w:lineRule="auto"/>
        <w:ind w:hanging="357"/>
        <w:contextualSpacing w:val="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lastRenderedPageBreak/>
        <w:t>Najemca</w:t>
      </w:r>
      <w:r w:rsidR="00DC75CC" w:rsidRPr="00697218">
        <w:rPr>
          <w:rFonts w:ascii="Verdana" w:hAnsi="Verdana" w:cs="Times New Roman"/>
        </w:rPr>
        <w:t xml:space="preserve"> </w:t>
      </w:r>
      <w:r w:rsidR="00131192" w:rsidRPr="00697218">
        <w:rPr>
          <w:rFonts w:ascii="Verdana" w:hAnsi="Verdana" w:cs="Times New Roman"/>
        </w:rPr>
        <w:t xml:space="preserve">będzie uiszczał na rzecz Wynajmującego czynsz najmu w wysokości ………………………………………… netto. Czynsz ten będzie powiększany </w:t>
      </w:r>
      <w:r w:rsidR="00131192" w:rsidRPr="00697218">
        <w:rPr>
          <w:rFonts w:ascii="Verdana" w:hAnsi="Verdana" w:cs="Times New Roman"/>
        </w:rPr>
        <w:br/>
        <w:t>o należny podatek od towarów i usług zgodnie ze stawką tego podatku obowiązującą w momencie powstania obowiązku podatkowego.</w:t>
      </w:r>
    </w:p>
    <w:p w14:paraId="1EBD68F2" w14:textId="245A3F81" w:rsidR="0044166F" w:rsidRPr="00697218" w:rsidRDefault="0044166F" w:rsidP="00875934">
      <w:pPr>
        <w:pStyle w:val="Akapitzlist"/>
        <w:numPr>
          <w:ilvl w:val="0"/>
          <w:numId w:val="26"/>
        </w:numPr>
        <w:spacing w:line="276" w:lineRule="auto"/>
        <w:ind w:hanging="357"/>
        <w:contextualSpacing w:val="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Czynsz najmu Najemca będzie uiszczał z góry, począwszy od dnia </w:t>
      </w:r>
      <w:r w:rsidR="005D483C" w:rsidRPr="00697218">
        <w:rPr>
          <w:rFonts w:ascii="Verdana" w:hAnsi="Verdana" w:cs="Times New Roman"/>
        </w:rPr>
        <w:t xml:space="preserve">protokolarnego </w:t>
      </w:r>
      <w:r w:rsidRPr="00697218">
        <w:rPr>
          <w:rFonts w:ascii="Verdana" w:hAnsi="Verdana" w:cs="Times New Roman"/>
        </w:rPr>
        <w:t xml:space="preserve">przekazania </w:t>
      </w:r>
      <w:r w:rsidR="005D483C" w:rsidRPr="00697218">
        <w:rPr>
          <w:rFonts w:ascii="Verdana" w:hAnsi="Verdana" w:cs="Times New Roman"/>
        </w:rPr>
        <w:t>Przedmiotu Najmu</w:t>
      </w:r>
      <w:r w:rsidRPr="00697218">
        <w:rPr>
          <w:rFonts w:ascii="Verdana" w:hAnsi="Verdana" w:cs="Times New Roman"/>
          <w:b/>
        </w:rPr>
        <w:t xml:space="preserve"> </w:t>
      </w:r>
      <w:r w:rsidRPr="00697218">
        <w:rPr>
          <w:rFonts w:ascii="Verdana" w:hAnsi="Verdana" w:cs="Times New Roman"/>
        </w:rPr>
        <w:t xml:space="preserve">w terminie 14 dni od otrzymania faktury przez Najemcę na rachunek Wynajmującego numer ______________________________________, który będzie również wskazywany w wystawianych faktura VAT. Wynajmujący będzie wystawiał Najemcy miesięczne faktury w terminie do 5 dnia miesiąca, za który ma być płacony Czynsz. Wynajmujący jest upoważniony do wystawienia faktury VAT </w:t>
      </w:r>
      <w:r w:rsidR="00032937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w formie elektronicznej bez podpisu Wynajmującego.</w:t>
      </w:r>
    </w:p>
    <w:p w14:paraId="4C34E959" w14:textId="77777777" w:rsidR="008D13A7" w:rsidRPr="00697218" w:rsidRDefault="00697350" w:rsidP="008D13A7">
      <w:pPr>
        <w:pStyle w:val="Akapitzlist"/>
        <w:numPr>
          <w:ilvl w:val="0"/>
          <w:numId w:val="26"/>
        </w:numPr>
        <w:spacing w:line="276" w:lineRule="auto"/>
        <w:ind w:hanging="357"/>
        <w:contextualSpacing w:val="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Niezależnie od Czynszu Najemca płacić będzie Wynajmującemu opłaty eksploatacyjne za:</w:t>
      </w:r>
    </w:p>
    <w:p w14:paraId="5F280BB7" w14:textId="35431048" w:rsidR="008D13A7" w:rsidRPr="00697218" w:rsidRDefault="00697350" w:rsidP="008D13A7">
      <w:pPr>
        <w:pStyle w:val="Akapitzlist"/>
        <w:numPr>
          <w:ilvl w:val="1"/>
          <w:numId w:val="42"/>
        </w:numPr>
        <w:spacing w:line="276" w:lineRule="auto"/>
        <w:contextualSpacing w:val="0"/>
        <w:jc w:val="both"/>
        <w:rPr>
          <w:rFonts w:ascii="Verdana" w:hAnsi="Verdana" w:cs="Times New Roman"/>
        </w:rPr>
      </w:pPr>
      <w:r w:rsidRPr="00697218">
        <w:rPr>
          <w:rFonts w:ascii="Verdana" w:eastAsia="Times New Roman" w:hAnsi="Verdana" w:cs="Times New Roman"/>
          <w:b/>
          <w:bCs/>
        </w:rPr>
        <w:t>Energię elektryczną</w:t>
      </w:r>
      <w:r w:rsidRPr="00697218">
        <w:rPr>
          <w:rFonts w:ascii="Verdana" w:eastAsia="Times New Roman" w:hAnsi="Verdana" w:cs="Times New Roman"/>
        </w:rPr>
        <w:t xml:space="preserve"> – wg wskazań </w:t>
      </w:r>
      <w:proofErr w:type="spellStart"/>
      <w:r w:rsidRPr="00697218">
        <w:rPr>
          <w:rFonts w:ascii="Verdana" w:eastAsia="Times New Roman" w:hAnsi="Verdana" w:cs="Times New Roman"/>
        </w:rPr>
        <w:t>sublicznika</w:t>
      </w:r>
      <w:proofErr w:type="spellEnd"/>
      <w:r w:rsidRPr="00697218">
        <w:rPr>
          <w:rFonts w:ascii="Verdana" w:eastAsia="Times New Roman" w:hAnsi="Verdana" w:cs="Times New Roman"/>
        </w:rPr>
        <w:t xml:space="preserve"> przydzielonego do Przedmiotu Najmu, na podstawie aktualnej stawki miesięcznej za 1 kWh </w:t>
      </w:r>
      <w:r w:rsidR="00032937">
        <w:rPr>
          <w:rFonts w:ascii="Verdana" w:eastAsia="Times New Roman" w:hAnsi="Verdana" w:cs="Times New Roman"/>
        </w:rPr>
        <w:br/>
      </w:r>
      <w:r w:rsidRPr="00697218">
        <w:rPr>
          <w:rFonts w:ascii="Verdana" w:eastAsia="Times New Roman" w:hAnsi="Verdana" w:cs="Times New Roman"/>
        </w:rPr>
        <w:t>w formie tzw. refaktury przedmiotowych kosztów, które zobowiązany jest ponieść Wynajmujący;</w:t>
      </w:r>
    </w:p>
    <w:p w14:paraId="6EF06256" w14:textId="77777777" w:rsidR="008D13A7" w:rsidRPr="00697218" w:rsidRDefault="00697350" w:rsidP="008D13A7">
      <w:pPr>
        <w:pStyle w:val="Akapitzlist"/>
        <w:numPr>
          <w:ilvl w:val="1"/>
          <w:numId w:val="42"/>
        </w:numPr>
        <w:spacing w:line="276" w:lineRule="auto"/>
        <w:contextualSpacing w:val="0"/>
        <w:jc w:val="both"/>
        <w:rPr>
          <w:rFonts w:ascii="Verdana" w:hAnsi="Verdana" w:cs="Times New Roman"/>
        </w:rPr>
      </w:pPr>
      <w:r w:rsidRPr="00697218">
        <w:rPr>
          <w:rFonts w:ascii="Verdana" w:eastAsia="Times New Roman" w:hAnsi="Verdana" w:cs="Times New Roman"/>
          <w:b/>
          <w:bCs/>
        </w:rPr>
        <w:t>Wodę i ścieki</w:t>
      </w:r>
      <w:r w:rsidRPr="00697218">
        <w:rPr>
          <w:rFonts w:ascii="Verdana" w:eastAsia="Times New Roman" w:hAnsi="Verdana" w:cs="Times New Roman"/>
        </w:rPr>
        <w:t xml:space="preserve"> - wg wskazań </w:t>
      </w:r>
      <w:proofErr w:type="spellStart"/>
      <w:r w:rsidRPr="00697218">
        <w:rPr>
          <w:rFonts w:ascii="Verdana" w:eastAsia="Times New Roman" w:hAnsi="Verdana" w:cs="Times New Roman"/>
        </w:rPr>
        <w:t>sublicznika</w:t>
      </w:r>
      <w:proofErr w:type="spellEnd"/>
      <w:r w:rsidRPr="00697218">
        <w:rPr>
          <w:rFonts w:ascii="Verdana" w:eastAsia="Times New Roman" w:hAnsi="Verdana" w:cs="Times New Roman"/>
        </w:rPr>
        <w:t xml:space="preserve"> przydzielonego do Przedmiotu Najmu na podstawie aktualnej stawki miesięcznej za 1 m</w:t>
      </w:r>
      <w:r w:rsidRPr="00697218">
        <w:rPr>
          <w:rFonts w:ascii="Verdana" w:eastAsia="Times New Roman" w:hAnsi="Verdana" w:cs="Times New Roman"/>
          <w:vertAlign w:val="superscript"/>
        </w:rPr>
        <w:t>3</w:t>
      </w:r>
      <w:r w:rsidRPr="00697218">
        <w:rPr>
          <w:rFonts w:ascii="Verdana" w:eastAsia="Times New Roman" w:hAnsi="Verdana" w:cs="Times New Roman"/>
        </w:rPr>
        <w:t xml:space="preserve"> korzystania z tych mediów, w formie tzw. refaktury przedmiotowych kosztów, które zobowiązany jest ponieść Wynajmujący;</w:t>
      </w:r>
    </w:p>
    <w:p w14:paraId="5E5323C8" w14:textId="77777777" w:rsidR="008D13A7" w:rsidRPr="00697218" w:rsidRDefault="00697350" w:rsidP="008D13A7">
      <w:pPr>
        <w:pStyle w:val="Akapitzlist"/>
        <w:numPr>
          <w:ilvl w:val="1"/>
          <w:numId w:val="42"/>
        </w:numPr>
        <w:spacing w:line="276" w:lineRule="auto"/>
        <w:contextualSpacing w:val="0"/>
        <w:jc w:val="both"/>
        <w:rPr>
          <w:rFonts w:ascii="Verdana" w:hAnsi="Verdana" w:cs="Times New Roman"/>
        </w:rPr>
      </w:pPr>
      <w:r w:rsidRPr="00697218">
        <w:rPr>
          <w:rFonts w:ascii="Verdana" w:eastAsia="Times New Roman" w:hAnsi="Verdana" w:cs="Times New Roman"/>
          <w:b/>
          <w:bCs/>
        </w:rPr>
        <w:t>Ogrzewanie centralne</w:t>
      </w:r>
      <w:r w:rsidRPr="00697218">
        <w:rPr>
          <w:rFonts w:ascii="Verdana" w:eastAsia="Times New Roman" w:hAnsi="Verdana" w:cs="Times New Roman"/>
        </w:rPr>
        <w:t xml:space="preserve"> – wg aktualnej stawki miesięcznej za 1m</w:t>
      </w:r>
      <w:r w:rsidRPr="00697218">
        <w:rPr>
          <w:rFonts w:ascii="Verdana" w:eastAsia="Times New Roman" w:hAnsi="Verdana" w:cs="Times New Roman"/>
          <w:vertAlign w:val="superscript"/>
        </w:rPr>
        <w:t>2</w:t>
      </w:r>
      <w:r w:rsidRPr="00697218">
        <w:rPr>
          <w:rFonts w:ascii="Verdana" w:eastAsia="Times New Roman" w:hAnsi="Verdana" w:cs="Times New Roman"/>
        </w:rPr>
        <w:t xml:space="preserve"> </w:t>
      </w:r>
      <w:r w:rsidR="0044166F" w:rsidRPr="00697218">
        <w:rPr>
          <w:rFonts w:ascii="Verdana" w:eastAsia="Times New Roman" w:hAnsi="Verdana" w:cs="Times New Roman"/>
        </w:rPr>
        <w:t>za cała powierzchnię Przedmiotu Najmu</w:t>
      </w:r>
      <w:r w:rsidRPr="00697218">
        <w:rPr>
          <w:rFonts w:ascii="Verdana" w:eastAsia="Times New Roman" w:hAnsi="Verdana" w:cs="Times New Roman"/>
        </w:rPr>
        <w:t>, w formie tzw. refaktury przedmiotowych kosztów, które zobowiązany jest ponieść Wynajmujący;</w:t>
      </w:r>
    </w:p>
    <w:p w14:paraId="2FF1984F" w14:textId="4A4107F2" w:rsidR="00452A29" w:rsidRPr="00697218" w:rsidRDefault="00697350" w:rsidP="00875934">
      <w:pPr>
        <w:pStyle w:val="Akapitzlist"/>
        <w:numPr>
          <w:ilvl w:val="0"/>
          <w:numId w:val="26"/>
        </w:numPr>
        <w:spacing w:line="276" w:lineRule="auto"/>
        <w:ind w:hanging="357"/>
        <w:contextualSpacing w:val="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Opłaty eksploatacyjne</w:t>
      </w:r>
      <w:r w:rsidR="00710AD2" w:rsidRPr="00697218">
        <w:rPr>
          <w:rFonts w:ascii="Verdana" w:hAnsi="Verdana" w:cs="Times New Roman"/>
        </w:rPr>
        <w:t xml:space="preserve"> Najemca będzie uiszczał na podstawie odrębnych faktur</w:t>
      </w:r>
      <w:r w:rsidR="0044166F" w:rsidRPr="00697218">
        <w:rPr>
          <w:rFonts w:ascii="Verdana" w:hAnsi="Verdana" w:cs="Times New Roman"/>
        </w:rPr>
        <w:t xml:space="preserve"> lub not obciążeniowych</w:t>
      </w:r>
      <w:r w:rsidR="00710AD2" w:rsidRPr="00697218">
        <w:rPr>
          <w:rFonts w:ascii="Verdana" w:hAnsi="Verdana" w:cs="Times New Roman"/>
        </w:rPr>
        <w:t xml:space="preserve"> w wysokości kosztów faktycznie ponoszonych przez Wynajmującego w terminie 14 dni od dnia doręczenia faktury</w:t>
      </w:r>
      <w:r w:rsidR="0044166F" w:rsidRPr="00697218">
        <w:rPr>
          <w:rFonts w:ascii="Verdana" w:hAnsi="Verdana" w:cs="Times New Roman"/>
        </w:rPr>
        <w:t xml:space="preserve"> lub noty obciążeniowej na numer rachunku bankowego wskazany w ust. 2 powyżej.</w:t>
      </w:r>
    </w:p>
    <w:p w14:paraId="5B91A5FA" w14:textId="35A17B48" w:rsidR="0044166F" w:rsidRPr="00697218" w:rsidRDefault="00710AD2" w:rsidP="008759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 każdym wypadku wygaśnięcia lub rozwiązania Umowy, Czynsz należny za miesiąc, w którym nastąpiło rozwiązanie lub wygaśnięcie Umowy będzie naliczany i płatny proporcjonalnie do ilości dni tego miesiąca, licząc od pierwszego dnia miesiąca do dnia, w którym nastąpiło wygaśnięcie lub rozwiązanie Umowy. Również w wypadku, gdy Przedmiot Najmu zostanie wydany nie w pierwszym dniu </w:t>
      </w:r>
      <w:r w:rsidR="00DB2651" w:rsidRPr="00697218">
        <w:rPr>
          <w:rFonts w:ascii="Verdana" w:hAnsi="Verdana" w:cs="Times New Roman"/>
        </w:rPr>
        <w:t xml:space="preserve">danego miesiąca, Czynsz najmu należny za miesiąc, w którym nastąpiło wydanie Przedmiotu Najmu, będzie naliczany </w:t>
      </w:r>
      <w:r w:rsidR="00032937">
        <w:rPr>
          <w:rFonts w:ascii="Verdana" w:hAnsi="Verdana" w:cs="Times New Roman"/>
        </w:rPr>
        <w:br/>
      </w:r>
      <w:r w:rsidR="00DB2651" w:rsidRPr="00697218">
        <w:rPr>
          <w:rFonts w:ascii="Verdana" w:hAnsi="Verdana" w:cs="Times New Roman"/>
        </w:rPr>
        <w:t>i płatny proporcjonalnie do ilości dni tego miesiąca licząc od dnia wydania Przedmiotu Najmu do ostatniego dnia tego miesiąca.</w:t>
      </w:r>
    </w:p>
    <w:p w14:paraId="7D9945A1" w14:textId="77777777" w:rsidR="0044166F" w:rsidRPr="00697218" w:rsidRDefault="0044166F" w:rsidP="00875934">
      <w:pPr>
        <w:pStyle w:val="Akapitzlist"/>
        <w:spacing w:line="276" w:lineRule="auto"/>
        <w:rPr>
          <w:rFonts w:ascii="Verdana" w:hAnsi="Verdana" w:cs="Times New Roman"/>
        </w:rPr>
      </w:pPr>
    </w:p>
    <w:p w14:paraId="510940A7" w14:textId="0F034044" w:rsidR="0044166F" w:rsidRPr="00697218" w:rsidRDefault="00DB2651" w:rsidP="008759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Wysokość Czynszu miesięcznego ulegać</w:t>
      </w:r>
      <w:r w:rsidR="0044166F" w:rsidRPr="00697218">
        <w:rPr>
          <w:rFonts w:ascii="Verdana" w:hAnsi="Verdana" w:cs="Times New Roman"/>
        </w:rPr>
        <w:t xml:space="preserve"> będzie</w:t>
      </w:r>
      <w:r w:rsidRPr="00697218">
        <w:rPr>
          <w:rFonts w:ascii="Verdana" w:hAnsi="Verdana" w:cs="Times New Roman"/>
        </w:rPr>
        <w:t xml:space="preserve"> zmianie w stopniu odpowiadającym średniorocznemu wskaźnikowi wzr</w:t>
      </w:r>
      <w:r w:rsidR="009E17F0" w:rsidRPr="00697218">
        <w:rPr>
          <w:rFonts w:ascii="Verdana" w:hAnsi="Verdana" w:cs="Times New Roman"/>
        </w:rPr>
        <w:t>ostu cen towarów</w:t>
      </w:r>
      <w:r w:rsidR="002C36C9" w:rsidRPr="00697218">
        <w:rPr>
          <w:rFonts w:ascii="Verdana" w:hAnsi="Verdana" w:cs="Times New Roman"/>
        </w:rPr>
        <w:t xml:space="preserve"> i usług konsumpcyjnych ogółem w roku, poczynając od wskaźnika w roku </w:t>
      </w:r>
      <w:r w:rsidR="0044166F" w:rsidRPr="00697218">
        <w:rPr>
          <w:rFonts w:ascii="Verdana" w:hAnsi="Verdana" w:cs="Times New Roman"/>
        </w:rPr>
        <w:t>2026</w:t>
      </w:r>
      <w:r w:rsidR="002C36C9" w:rsidRPr="00697218">
        <w:rPr>
          <w:rFonts w:ascii="Verdana" w:hAnsi="Verdana" w:cs="Times New Roman"/>
        </w:rPr>
        <w:t xml:space="preserve"> </w:t>
      </w:r>
      <w:r w:rsidR="00032937">
        <w:rPr>
          <w:rFonts w:ascii="Verdana" w:hAnsi="Verdana" w:cs="Times New Roman"/>
        </w:rPr>
        <w:br/>
      </w:r>
      <w:r w:rsidR="002C36C9" w:rsidRPr="00697218">
        <w:rPr>
          <w:rFonts w:ascii="Verdana" w:hAnsi="Verdana" w:cs="Times New Roman"/>
        </w:rPr>
        <w:lastRenderedPageBreak/>
        <w:t xml:space="preserve">w stosunku do </w:t>
      </w:r>
      <w:r w:rsidR="0044166F" w:rsidRPr="00697218">
        <w:rPr>
          <w:rFonts w:ascii="Verdana" w:hAnsi="Verdana" w:cs="Times New Roman"/>
        </w:rPr>
        <w:t>2025</w:t>
      </w:r>
      <w:r w:rsidR="002C36C9" w:rsidRPr="00697218">
        <w:rPr>
          <w:rFonts w:ascii="Verdana" w:hAnsi="Verdana" w:cs="Times New Roman"/>
        </w:rPr>
        <w:t xml:space="preserve"> roku. Zmiany te będą następować od miesiąca następującego po miesiącu, w którym wskaźnik ten został ogłoszony przez Prezesa Głównego Urzędu Statystycznego </w:t>
      </w:r>
      <w:r w:rsidR="00E655A6" w:rsidRPr="00697218">
        <w:rPr>
          <w:rFonts w:ascii="Verdana" w:hAnsi="Verdana" w:cs="Times New Roman"/>
        </w:rPr>
        <w:t xml:space="preserve">w Dzienniku Urzędowym Rzeczypospolitej Polskiej „Monitor Polski”. </w:t>
      </w:r>
    </w:p>
    <w:p w14:paraId="6B021CFC" w14:textId="77777777" w:rsidR="0044166F" w:rsidRPr="00697218" w:rsidRDefault="0044166F" w:rsidP="00875934">
      <w:pPr>
        <w:pStyle w:val="Akapitzlist"/>
        <w:spacing w:line="276" w:lineRule="auto"/>
        <w:rPr>
          <w:rFonts w:ascii="Verdana" w:hAnsi="Verdana" w:cs="Times New Roman"/>
        </w:rPr>
      </w:pPr>
    </w:p>
    <w:p w14:paraId="02B685E5" w14:textId="60484EF0" w:rsidR="00E655A6" w:rsidRPr="00697218" w:rsidRDefault="00471768" w:rsidP="0087593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 razie opóźnienia Najemcy z zapłatą należności wynikających z niniejszej Umowy Najmu, Wynajmującemu przysługują odsetki ustawowe za czas opóźnienia.</w:t>
      </w:r>
    </w:p>
    <w:p w14:paraId="2F3B4B1B" w14:textId="77777777" w:rsidR="00DF0591" w:rsidRPr="00697218" w:rsidRDefault="00DF0591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32CF6F94" w14:textId="75B62C8A" w:rsidR="003129A0" w:rsidRPr="007A2EC3" w:rsidRDefault="00471768" w:rsidP="007A2EC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 przypadku nieopuszczenia Przedmiotu Najmu z chwilą wygaśnięcia Umowy Najemca będzie uiszczał, oprócz kosztów eksploatacji wymienionych w ust. </w:t>
      </w:r>
      <w:r w:rsidR="0044166F" w:rsidRPr="00697218">
        <w:rPr>
          <w:rFonts w:ascii="Verdana" w:hAnsi="Verdana" w:cs="Times New Roman"/>
        </w:rPr>
        <w:t>3</w:t>
      </w:r>
      <w:r w:rsidRPr="00697218">
        <w:rPr>
          <w:rFonts w:ascii="Verdana" w:hAnsi="Verdana" w:cs="Times New Roman"/>
        </w:rPr>
        <w:t xml:space="preserve">, wynagrodzenie za korzystanie z Przedmiotu Najmu bez tytułu prawnego w wysokości dwukrotnego Czynszu za każdy miesiąc. </w:t>
      </w:r>
    </w:p>
    <w:p w14:paraId="6E2C638A" w14:textId="1F24A13C" w:rsidR="00D706CF" w:rsidRPr="00697218" w:rsidRDefault="00D706CF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12</w:t>
      </w:r>
    </w:p>
    <w:p w14:paraId="37F3A569" w14:textId="76A9104D" w:rsidR="00D706CF" w:rsidRPr="00697218" w:rsidRDefault="00D706CF" w:rsidP="008759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Po zakończeniu Najmu Najemca obowiązany jest do zwrotu Przedmiotu Najmu w stanie z daty przekazania z uwzględnieniem prac adaptacyjnych wykonanych przez Najemcę zgodnie z Umową oraz normalnego zużycia będącego następstwem prawidłowego używania</w:t>
      </w:r>
      <w:r w:rsidR="00EC0C7F" w:rsidRPr="00697218">
        <w:rPr>
          <w:rFonts w:ascii="Verdana" w:hAnsi="Verdana" w:cs="Times New Roman"/>
        </w:rPr>
        <w:t>.</w:t>
      </w:r>
    </w:p>
    <w:p w14:paraId="191D85CA" w14:textId="77777777" w:rsidR="00BD5334" w:rsidRPr="00697218" w:rsidRDefault="00BD5334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1CA2454A" w14:textId="0AC532A5" w:rsidR="00C93E60" w:rsidRPr="00697218" w:rsidRDefault="00D706CF" w:rsidP="008759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Przy wydawaniu Przedmiotu Najmu Strony sporządzą pisemny protokół określający stan Przedmiotu Najmu i urządzeń w nim się znajdujących, </w:t>
      </w:r>
      <w:r w:rsidR="00032937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a stanowiących własność Wynajmującego.</w:t>
      </w:r>
    </w:p>
    <w:p w14:paraId="1848F67C" w14:textId="77777777" w:rsidR="00C93E60" w:rsidRPr="00697218" w:rsidRDefault="00C93E60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4224BB47" w14:textId="77777777" w:rsidR="00D706CF" w:rsidRPr="00697218" w:rsidRDefault="00D706CF" w:rsidP="008759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Najemca zobowiązany jest:</w:t>
      </w:r>
    </w:p>
    <w:p w14:paraId="16317088" w14:textId="77777777" w:rsidR="00D706CF" w:rsidRPr="00697218" w:rsidRDefault="00D706CF" w:rsidP="0087593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usunąć z Przedmiotu Najmu rzeczy stanowiące jego własność,</w:t>
      </w:r>
    </w:p>
    <w:p w14:paraId="01B6CDCD" w14:textId="77777777" w:rsidR="00D706CF" w:rsidRPr="00697218" w:rsidRDefault="00D706CF" w:rsidP="0087593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posprzątać Przedmiot Najmu,</w:t>
      </w:r>
    </w:p>
    <w:p w14:paraId="5D01F462" w14:textId="77777777" w:rsidR="00D706CF" w:rsidRPr="00697218" w:rsidRDefault="00D706CF" w:rsidP="0087593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dokonać napraw wszelkich uszkodzeń zaistniałych w Przedmiocie Najmu, </w:t>
      </w:r>
      <w:r w:rsidR="00BD5334" w:rsidRP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nie dotyczy to napraw i zmian wynikających z normalnego zużycia Przedmiotu Najmu.</w:t>
      </w:r>
    </w:p>
    <w:p w14:paraId="2F093550" w14:textId="77777777" w:rsidR="00BD5334" w:rsidRPr="00697218" w:rsidRDefault="00BD5334" w:rsidP="00875934">
      <w:pPr>
        <w:pStyle w:val="Akapitzlist"/>
        <w:spacing w:line="276" w:lineRule="auto"/>
        <w:ind w:left="1080"/>
        <w:jc w:val="both"/>
        <w:rPr>
          <w:rFonts w:ascii="Verdana" w:hAnsi="Verdana" w:cs="Times New Roman"/>
        </w:rPr>
      </w:pPr>
    </w:p>
    <w:p w14:paraId="0F4F0326" w14:textId="77777777" w:rsidR="00D706CF" w:rsidRPr="00697218" w:rsidRDefault="00D36660" w:rsidP="008759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Najemca może za zgodą Wynajmującego odstąpić od wykonania obowiązków określonych w ust. 3 pod warunkiem pokrycia kosztów dokonania czynności obciążających Najemcę.</w:t>
      </w:r>
    </w:p>
    <w:p w14:paraId="65388E69" w14:textId="3EC848A0" w:rsidR="00D36660" w:rsidRPr="00697218" w:rsidRDefault="00D36660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13</w:t>
      </w:r>
    </w:p>
    <w:p w14:paraId="45BC4888" w14:textId="77777777" w:rsidR="00D36660" w:rsidRPr="00697218" w:rsidRDefault="00D36660" w:rsidP="00875934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Za niewykonywanie lub nienależyte wykonywanie obowiązków wynikających </w:t>
      </w:r>
      <w:r w:rsidRPr="00697218">
        <w:rPr>
          <w:rFonts w:ascii="Verdana" w:hAnsi="Verdana" w:cs="Times New Roman"/>
        </w:rPr>
        <w:br/>
        <w:t>z Umowy Strony ponoszą odpowiedzialność na zasadach określonych w niniejszym rozdziale, a w sprawach tu nieuregulowanych – według przepisów Kodeks cywilnego.</w:t>
      </w:r>
    </w:p>
    <w:p w14:paraId="633762F2" w14:textId="77777777" w:rsidR="00BD5334" w:rsidRPr="00697218" w:rsidRDefault="00BD5334" w:rsidP="00875934">
      <w:pPr>
        <w:pStyle w:val="Akapitzlist"/>
        <w:spacing w:line="276" w:lineRule="auto"/>
        <w:jc w:val="both"/>
        <w:rPr>
          <w:rFonts w:ascii="Verdana" w:hAnsi="Verdana" w:cs="Times New Roman"/>
        </w:rPr>
      </w:pPr>
    </w:p>
    <w:p w14:paraId="3E5750A8" w14:textId="1A50622B" w:rsidR="00BD5334" w:rsidRDefault="00D36660" w:rsidP="00875934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Za uszkodzenie lub zniszczenie Przedmiotu Najmu, Powierzchni wspólnych </w:t>
      </w:r>
      <w:r w:rsidR="00452A29" w:rsidRPr="00697218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lub Budynku oraz urządzeń należących do Wynajmującego przez Najemcę lub jego klientów, należy się Wynajmującemu pełne odszkodowanie obejmujące koszt przywrócenia stanu poprzedniego</w:t>
      </w:r>
      <w:r w:rsidR="00EC0C7F" w:rsidRPr="00697218">
        <w:rPr>
          <w:rFonts w:ascii="Verdana" w:hAnsi="Verdana" w:cs="Times New Roman"/>
        </w:rPr>
        <w:t>.</w:t>
      </w:r>
    </w:p>
    <w:p w14:paraId="59091040" w14:textId="77777777" w:rsidR="007A2EC3" w:rsidRPr="007A2EC3" w:rsidRDefault="007A2EC3" w:rsidP="007A2EC3">
      <w:pPr>
        <w:pStyle w:val="Akapitzlist"/>
        <w:rPr>
          <w:rFonts w:ascii="Verdana" w:hAnsi="Verdana" w:cs="Times New Roman"/>
        </w:rPr>
      </w:pPr>
    </w:p>
    <w:p w14:paraId="361B86A4" w14:textId="77777777" w:rsidR="007A2EC3" w:rsidRPr="00697218" w:rsidRDefault="007A2EC3" w:rsidP="007A2EC3">
      <w:pPr>
        <w:pStyle w:val="Akapitzlist"/>
        <w:spacing w:line="276" w:lineRule="auto"/>
        <w:ind w:left="360"/>
        <w:jc w:val="both"/>
        <w:rPr>
          <w:rFonts w:ascii="Verdana" w:hAnsi="Verdana" w:cs="Times New Roman"/>
        </w:rPr>
      </w:pPr>
    </w:p>
    <w:p w14:paraId="3446E8C8" w14:textId="31A4AC70" w:rsidR="00397BA7" w:rsidRPr="00661B5E" w:rsidRDefault="00397BA7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61B5E">
        <w:rPr>
          <w:rFonts w:ascii="Verdana" w:hAnsi="Verdana" w:cs="Times New Roman"/>
          <w:b/>
        </w:rPr>
        <w:t xml:space="preserve">§ </w:t>
      </w:r>
      <w:r w:rsidR="00875934" w:rsidRPr="00661B5E">
        <w:rPr>
          <w:rFonts w:ascii="Verdana" w:hAnsi="Verdana" w:cs="Times New Roman"/>
          <w:b/>
        </w:rPr>
        <w:t>1</w:t>
      </w:r>
      <w:r w:rsidR="002E3C1B" w:rsidRPr="00661B5E">
        <w:rPr>
          <w:rFonts w:ascii="Verdana" w:hAnsi="Verdana" w:cs="Times New Roman"/>
          <w:b/>
        </w:rPr>
        <w:t>4</w:t>
      </w:r>
    </w:p>
    <w:p w14:paraId="4BC2D7BE" w14:textId="05ABF335" w:rsidR="006E23BA" w:rsidRPr="00697218" w:rsidRDefault="00397BA7" w:rsidP="004B5331">
      <w:p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Najemca nie ma prawa do podnajmu lub oddawania w użyczenie Przedmiotu Najmu bez zgody Najemcy wyrażonej na piśmie.</w:t>
      </w:r>
    </w:p>
    <w:p w14:paraId="0CDB73A3" w14:textId="399D10B8" w:rsidR="006E23BA" w:rsidRPr="00697218" w:rsidRDefault="006E23BA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1</w:t>
      </w:r>
      <w:r w:rsidR="002E3C1B" w:rsidRPr="00697218">
        <w:rPr>
          <w:rFonts w:ascii="Verdana" w:hAnsi="Verdana" w:cs="Times New Roman"/>
          <w:b/>
        </w:rPr>
        <w:t>5</w:t>
      </w:r>
    </w:p>
    <w:p w14:paraId="4292DEA4" w14:textId="4A34916C" w:rsidR="005D3BBE" w:rsidRPr="00697218" w:rsidRDefault="005D3BBE" w:rsidP="0087593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Verdana" w:hAnsi="Verdana" w:cs="Times New Roman"/>
          <w:bCs/>
        </w:rPr>
      </w:pPr>
      <w:r w:rsidRPr="00697218">
        <w:rPr>
          <w:rFonts w:ascii="Verdana" w:hAnsi="Verdana" w:cs="Times New Roman"/>
          <w:bCs/>
        </w:rPr>
        <w:t>Każda ze Stron oświadcza, że jest administratorem danych osobowych pozyskanych od drugiej Strony w związku z realizacją  Umowy, które obejmują w szczególności Imiona, Nazwiska, adresy e-mail, numery telefonów oraz stanowiska służbowe osób wykonujących w imieniu Strony niniejszą Umowę, jak również inne dane, które mogą zostać pozyskane w szczególności podczas przesyłania korespondencji e-mail pomiędzy tymi osobami.</w:t>
      </w:r>
    </w:p>
    <w:p w14:paraId="17740D33" w14:textId="5DBBBFE3" w:rsidR="005D3BBE" w:rsidRPr="00697218" w:rsidRDefault="005D3BBE" w:rsidP="0087593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Verdana" w:hAnsi="Verdana" w:cs="Times New Roman"/>
          <w:bCs/>
        </w:rPr>
      </w:pPr>
      <w:r w:rsidRPr="00697218">
        <w:rPr>
          <w:rFonts w:ascii="Verdana" w:hAnsi="Verdana" w:cs="Times New Roman"/>
          <w:bCs/>
        </w:rPr>
        <w:t xml:space="preserve">Sprzedawca zobowiązuje się wykonać obowiązek informacyjny Kupującego względem osób, o których mowa w ust. 1 powyżej, przekazując osobom wskazanym przez Kupującego treść klauzuli informacyjnej, którą Kupujący </w:t>
      </w:r>
      <w:r w:rsidR="00032937">
        <w:rPr>
          <w:rFonts w:ascii="Verdana" w:hAnsi="Verdana" w:cs="Times New Roman"/>
          <w:bCs/>
        </w:rPr>
        <w:br/>
      </w:r>
      <w:r w:rsidRPr="00697218">
        <w:rPr>
          <w:rFonts w:ascii="Verdana" w:hAnsi="Verdana" w:cs="Times New Roman"/>
          <w:bCs/>
        </w:rPr>
        <w:t>w tym celu w Trybie Roboczym przekaże Sprzedawcy oraz pozyskać potwierdzenie przekazania tych informacji na jednym egzemplarzu przedmiotowej klauzuli i niezwłocznie przekazać ten egzemplarz Kupującemu.</w:t>
      </w:r>
    </w:p>
    <w:p w14:paraId="5A2B2C47" w14:textId="77777777" w:rsidR="005D3BBE" w:rsidRPr="00697218" w:rsidRDefault="005D3BBE" w:rsidP="0087593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Verdana" w:hAnsi="Verdana" w:cs="Times New Roman"/>
          <w:bCs/>
        </w:rPr>
      </w:pPr>
      <w:r w:rsidRPr="00697218">
        <w:rPr>
          <w:rFonts w:ascii="Verdana" w:hAnsi="Verdana" w:cs="Times New Roman"/>
          <w:bCs/>
        </w:rPr>
        <w:t>Kupujący zobowiązuje się wykonać obowiązek informacyjny Sprzedawcy względem osób, o których mowa w ust. 1 powyżej, przekazując osobom wskazanym przez Sprzedawcę treść klauzuli informacyjnej, którą Sprzedawca w tym celu w Trybie Roboczym przekaże Kupującemu oraz pozyskać potwierdzenie przekazania tych informacji na jednym egzemplarzu przedmiotowej klauzuli i niezwłocznie przekazać ten egzemplarz Sprzedawcy.</w:t>
      </w:r>
    </w:p>
    <w:p w14:paraId="454E75F6" w14:textId="7BFDDA89" w:rsidR="005D3BBE" w:rsidRPr="00697218" w:rsidRDefault="005D3BBE" w:rsidP="0087593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Verdana" w:hAnsi="Verdana" w:cs="Times New Roman"/>
          <w:bCs/>
        </w:rPr>
      </w:pPr>
      <w:r w:rsidRPr="00697218">
        <w:rPr>
          <w:rFonts w:ascii="Verdana" w:hAnsi="Verdana" w:cs="Times New Roman"/>
          <w:bCs/>
        </w:rPr>
        <w:t>Uprawnieni i zobowiązani do wykonania w imieniu Stron obowiązków, o których mowa w ust. 2-3 powyżej są Koordynatorzy, o których mowa w §</w:t>
      </w:r>
      <w:r w:rsidR="00875934" w:rsidRPr="00697218">
        <w:rPr>
          <w:rFonts w:ascii="Verdana" w:hAnsi="Verdana" w:cs="Times New Roman"/>
          <w:bCs/>
        </w:rPr>
        <w:t>17</w:t>
      </w:r>
      <w:r w:rsidRPr="00697218">
        <w:rPr>
          <w:rFonts w:ascii="Verdana" w:hAnsi="Verdana" w:cs="Times New Roman"/>
          <w:bCs/>
        </w:rPr>
        <w:t xml:space="preserve"> ust. 1 i 2.</w:t>
      </w:r>
    </w:p>
    <w:p w14:paraId="28D7B878" w14:textId="77777777" w:rsidR="00032937" w:rsidRDefault="00032937" w:rsidP="00661B5E">
      <w:pPr>
        <w:pStyle w:val="Bezodstpw"/>
      </w:pPr>
    </w:p>
    <w:p w14:paraId="27F33A9E" w14:textId="06BD57A3" w:rsidR="005D3BBE" w:rsidRPr="00697218" w:rsidRDefault="005D3BBE" w:rsidP="00875934">
      <w:pPr>
        <w:spacing w:line="276" w:lineRule="auto"/>
        <w:ind w:left="357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>§ </w:t>
      </w:r>
      <w:r w:rsidR="00875934" w:rsidRPr="00697218">
        <w:rPr>
          <w:rFonts w:ascii="Verdana" w:hAnsi="Verdana" w:cs="Times New Roman"/>
          <w:b/>
        </w:rPr>
        <w:t>1</w:t>
      </w:r>
      <w:r w:rsidR="002E3C1B" w:rsidRPr="00697218">
        <w:rPr>
          <w:rFonts w:ascii="Verdana" w:hAnsi="Verdana" w:cs="Times New Roman"/>
          <w:b/>
        </w:rPr>
        <w:t>6</w:t>
      </w:r>
    </w:p>
    <w:p w14:paraId="18BC9002" w14:textId="502F5D42" w:rsidR="005D3BBE" w:rsidRPr="00697218" w:rsidRDefault="005D3BBE" w:rsidP="00875934">
      <w:pPr>
        <w:pStyle w:val="Akapitzlist1"/>
        <w:numPr>
          <w:ilvl w:val="0"/>
          <w:numId w:val="45"/>
        </w:numPr>
        <w:shd w:val="clear" w:color="auto" w:fill="FFFFFF"/>
        <w:tabs>
          <w:tab w:val="clear" w:pos="720"/>
        </w:tabs>
        <w:spacing w:after="0"/>
        <w:ind w:left="434" w:hanging="434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Wynajmujący wyznacza następujących Koordynatorów odpowiedzialnych za nadzór </w:t>
      </w:r>
      <w:r w:rsidRPr="00697218">
        <w:rPr>
          <w:rFonts w:ascii="Verdana" w:hAnsi="Verdana" w:cs="Times New Roman"/>
        </w:rPr>
        <w:br/>
        <w:t>i koordynację prac związanych z realizacją niniejszej Umowy:</w:t>
      </w:r>
    </w:p>
    <w:p w14:paraId="14ED5B25" w14:textId="77777777" w:rsidR="005D3BBE" w:rsidRPr="00697218" w:rsidRDefault="005D3BBE" w:rsidP="00875934">
      <w:pPr>
        <w:pStyle w:val="Akapitzlist1"/>
        <w:numPr>
          <w:ilvl w:val="0"/>
          <w:numId w:val="46"/>
        </w:numPr>
        <w:shd w:val="clear" w:color="auto" w:fill="FFFFFF"/>
        <w:spacing w:after="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……………………, e-mail: ……………………… tel. ………………………………</w:t>
      </w:r>
    </w:p>
    <w:p w14:paraId="70CE59AE" w14:textId="77777777" w:rsidR="005D3BBE" w:rsidRPr="00697218" w:rsidRDefault="005D3BBE" w:rsidP="00875934">
      <w:pPr>
        <w:pStyle w:val="Akapitzlist1"/>
        <w:numPr>
          <w:ilvl w:val="0"/>
          <w:numId w:val="46"/>
        </w:numPr>
        <w:shd w:val="clear" w:color="auto" w:fill="FFFFFF"/>
        <w:spacing w:after="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……………………, e-mail: ……………………… tel. ………………………………</w:t>
      </w:r>
    </w:p>
    <w:p w14:paraId="5970C0ED" w14:textId="77777777" w:rsidR="00C06964" w:rsidRPr="00697218" w:rsidRDefault="00C06964" w:rsidP="00C06964">
      <w:pPr>
        <w:pStyle w:val="Akapitzlist1"/>
        <w:numPr>
          <w:ilvl w:val="0"/>
          <w:numId w:val="45"/>
        </w:numPr>
        <w:shd w:val="clear" w:color="auto" w:fill="FFFFFF"/>
        <w:tabs>
          <w:tab w:val="clear" w:pos="720"/>
        </w:tabs>
        <w:spacing w:after="0"/>
        <w:ind w:left="434" w:hanging="434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Najemca wyznacza następujących Koordynatorów odpowiedzialnych za nadzór </w:t>
      </w:r>
      <w:r w:rsidRPr="00697218">
        <w:rPr>
          <w:rFonts w:ascii="Verdana" w:hAnsi="Verdana" w:cs="Times New Roman"/>
        </w:rPr>
        <w:br/>
        <w:t>i koordynację prac związanych z realizacją niniejszej Umowy:</w:t>
      </w:r>
    </w:p>
    <w:p w14:paraId="55A633E4" w14:textId="77777777" w:rsidR="00C06964" w:rsidRPr="00697218" w:rsidRDefault="00C06964" w:rsidP="00C06964">
      <w:pPr>
        <w:pStyle w:val="Akapitzlist1"/>
        <w:numPr>
          <w:ilvl w:val="0"/>
          <w:numId w:val="48"/>
        </w:numPr>
        <w:shd w:val="clear" w:color="auto" w:fill="FFFFFF"/>
        <w:spacing w:after="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……………………, e-mail: ……………………… tel. ………………………………</w:t>
      </w:r>
    </w:p>
    <w:p w14:paraId="64218BF7" w14:textId="77777777" w:rsidR="00C06964" w:rsidRPr="00697218" w:rsidRDefault="00C06964" w:rsidP="00C06964">
      <w:pPr>
        <w:pStyle w:val="Akapitzlist1"/>
        <w:numPr>
          <w:ilvl w:val="0"/>
          <w:numId w:val="48"/>
        </w:numPr>
        <w:shd w:val="clear" w:color="auto" w:fill="FFFFFF"/>
        <w:spacing w:after="0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……………………, e-mail: ……………………… tel. ………………………………</w:t>
      </w:r>
    </w:p>
    <w:p w14:paraId="14FE634A" w14:textId="77777777" w:rsidR="00C06964" w:rsidRDefault="005D3BBE" w:rsidP="00C06964">
      <w:pPr>
        <w:pStyle w:val="Akapitzlist1"/>
        <w:numPr>
          <w:ilvl w:val="0"/>
          <w:numId w:val="45"/>
        </w:numPr>
        <w:shd w:val="clear" w:color="auto" w:fill="FFFFFF"/>
        <w:tabs>
          <w:tab w:val="clear" w:pos="720"/>
        </w:tabs>
        <w:spacing w:after="0"/>
        <w:ind w:left="434" w:hanging="434"/>
        <w:jc w:val="both"/>
        <w:rPr>
          <w:rFonts w:ascii="Verdana" w:hAnsi="Verdana" w:cs="Times New Roman"/>
        </w:rPr>
      </w:pPr>
      <w:r w:rsidRPr="00C06964">
        <w:rPr>
          <w:rFonts w:ascii="Verdana" w:hAnsi="Verdana" w:cs="Times New Roman"/>
        </w:rPr>
        <w:t xml:space="preserve">Strony upoważniają Koordynatorów do wymiany informacji, dokonywania roboczych ustaleń dotyczących realizacji  Umowy oraz sporządzania bieżących notatek, z uwzględnieniem zapisów  Umowy. Czynności te wymagają formy dokumentowej, pod rygorem nieważności, w szczególności poprzez wymianę korespondencji elektronicznej z w/w adresów e-mail. Ustalenia te mogą być </w:t>
      </w:r>
      <w:r w:rsidRPr="00C06964">
        <w:rPr>
          <w:rFonts w:ascii="Verdana" w:hAnsi="Verdana" w:cs="Times New Roman"/>
        </w:rPr>
        <w:lastRenderedPageBreak/>
        <w:t>dokonywane pomiędzy jednym z Koordynatorów z każdej ze Stron i przesyłane jednocześnie do wiadomości pozostałych. Ustalenia te są wiążące, o ile żaden z pozostałych Koordynatorów nie wyrazi niezwłocznie sprzeciwu. W przypadku wyrażenia sprzeciwu przez jednego z Koordynatorów ostatecznie wiążące są ustalenia, co do których nie wyrażono sprzeciwu. Tryb ustaleń, o którym mowa w niniejszym ustępie, zwany jest w treści Umowy „</w:t>
      </w:r>
      <w:r w:rsidRPr="00C06964">
        <w:rPr>
          <w:rFonts w:ascii="Verdana" w:hAnsi="Verdana" w:cs="Times New Roman"/>
          <w:b/>
          <w:bCs/>
        </w:rPr>
        <w:t>Trybem Roboczym</w:t>
      </w:r>
      <w:r w:rsidRPr="00C06964">
        <w:rPr>
          <w:rFonts w:ascii="Verdana" w:hAnsi="Verdana" w:cs="Times New Roman"/>
        </w:rPr>
        <w:t>”.</w:t>
      </w:r>
    </w:p>
    <w:p w14:paraId="26ADC190" w14:textId="77777777" w:rsidR="00C06964" w:rsidRDefault="005D3BBE" w:rsidP="00C06964">
      <w:pPr>
        <w:pStyle w:val="Akapitzlist1"/>
        <w:numPr>
          <w:ilvl w:val="0"/>
          <w:numId w:val="45"/>
        </w:numPr>
        <w:shd w:val="clear" w:color="auto" w:fill="FFFFFF"/>
        <w:tabs>
          <w:tab w:val="clear" w:pos="720"/>
        </w:tabs>
        <w:spacing w:after="0"/>
        <w:ind w:left="434" w:hanging="434"/>
        <w:jc w:val="both"/>
        <w:rPr>
          <w:rFonts w:ascii="Verdana" w:hAnsi="Verdana" w:cs="Times New Roman"/>
        </w:rPr>
      </w:pPr>
      <w:r w:rsidRPr="00C06964">
        <w:rPr>
          <w:rFonts w:ascii="Verdana" w:hAnsi="Verdana" w:cs="Times New Roman"/>
        </w:rPr>
        <w:t>Wskazani w ust. 1 Koordynatorzy Stron, działając łącznie są uprawnienia do podpisania protokołów, o których mowa w niniejszej Umowie, nie są jednak uprawnieni do żadnej zmiany Umowy.</w:t>
      </w:r>
    </w:p>
    <w:p w14:paraId="483B59DC" w14:textId="6609F2A0" w:rsidR="005D3BBE" w:rsidRPr="00C06964" w:rsidRDefault="005D3BBE" w:rsidP="00C06964">
      <w:pPr>
        <w:pStyle w:val="Akapitzlist1"/>
        <w:numPr>
          <w:ilvl w:val="0"/>
          <w:numId w:val="45"/>
        </w:numPr>
        <w:shd w:val="clear" w:color="auto" w:fill="FFFFFF"/>
        <w:tabs>
          <w:tab w:val="clear" w:pos="720"/>
        </w:tabs>
        <w:spacing w:after="0"/>
        <w:ind w:left="434" w:hanging="434"/>
        <w:jc w:val="both"/>
        <w:rPr>
          <w:rFonts w:ascii="Verdana" w:hAnsi="Verdana" w:cs="Times New Roman"/>
        </w:rPr>
      </w:pPr>
      <w:r w:rsidRPr="00C06964">
        <w:rPr>
          <w:rFonts w:ascii="Verdana" w:hAnsi="Verdana" w:cs="Times New Roman"/>
        </w:rPr>
        <w:t>Zmiana koordynatorów wskazanych w ust. 1 i 2 powyżej nie wymaga zmiany  Umowy, lecz może nastąpić poprzez powiadomienie drugiej Strony, dokonane na piśmie pod rygorem nieważności, ze wskazaniem danych nowego Koordynatora w zakresie takim, jak podano w ust. 1 powyżej. Powiadomienie dla swej ważności musi być podpisane przez Stronę lub osoby uprawnione do reprezentacji Strony zgodnie z odrębnymi przepisami i jest skuteczne z chwilą doręczenia drugiej Stronie.</w:t>
      </w:r>
    </w:p>
    <w:p w14:paraId="34FAE98F" w14:textId="77777777" w:rsidR="00C06964" w:rsidRDefault="00C06964" w:rsidP="00875934">
      <w:pPr>
        <w:spacing w:line="276" w:lineRule="auto"/>
        <w:jc w:val="center"/>
        <w:rPr>
          <w:rFonts w:ascii="Verdana" w:hAnsi="Verdana" w:cs="Times New Roman"/>
          <w:b/>
        </w:rPr>
      </w:pPr>
    </w:p>
    <w:p w14:paraId="4158B801" w14:textId="72E77831" w:rsidR="00E71353" w:rsidRPr="00697218" w:rsidRDefault="00E71353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 xml:space="preserve">§ </w:t>
      </w:r>
      <w:r w:rsidR="00875934" w:rsidRPr="00697218">
        <w:rPr>
          <w:rFonts w:ascii="Verdana" w:hAnsi="Verdana" w:cs="Times New Roman"/>
          <w:b/>
        </w:rPr>
        <w:t>1</w:t>
      </w:r>
      <w:r w:rsidR="002E3C1B" w:rsidRPr="00697218">
        <w:rPr>
          <w:rFonts w:ascii="Verdana" w:hAnsi="Verdana" w:cs="Times New Roman"/>
          <w:b/>
        </w:rPr>
        <w:t>7</w:t>
      </w:r>
    </w:p>
    <w:p w14:paraId="6B8076AF" w14:textId="77777777" w:rsidR="00E71353" w:rsidRPr="00697218" w:rsidRDefault="00E71353" w:rsidP="00875934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Umowę sporządzono w 2 jednobrzmiących egzemplarzach – 1 egzemplarz </w:t>
      </w:r>
      <w:r w:rsidRPr="00697218">
        <w:rPr>
          <w:rFonts w:ascii="Verdana" w:hAnsi="Verdana" w:cs="Times New Roman"/>
        </w:rPr>
        <w:br/>
        <w:t>dla Zamawiającego i 1 egzemplarz dla Wykonawcy.</w:t>
      </w:r>
    </w:p>
    <w:p w14:paraId="3A56008D" w14:textId="0E9A5414" w:rsidR="00E71353" w:rsidRPr="00697218" w:rsidRDefault="00E71353" w:rsidP="00875934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Wszelkie zmiany treści Umowy mogą być dokonywane wyłącznie w formie pisemnej w postaci aneksu, pod rygorem nieważności. </w:t>
      </w:r>
    </w:p>
    <w:p w14:paraId="6BA8F86A" w14:textId="77777777" w:rsidR="00E71353" w:rsidRPr="00697218" w:rsidRDefault="00E71353" w:rsidP="00875934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 przypadku zmiany adresu Strony, Strona ta zobowiązana jest do poinformowania drugiej ze Stron listem poleconym o fakcie wystąpienia takiej zmiany. W przypadku niewykonania tego obowiązku Strona, która nie przekazała powyższej informacji, ponosi wszelkie tego konsekwencje, w tym zwłaszcza uznanie za skuteczne doręczenie wszelkich przesyłek skierowanych pod poprzedni adres.</w:t>
      </w:r>
    </w:p>
    <w:p w14:paraId="2DC594E7" w14:textId="4CD0133F" w:rsidR="00E71353" w:rsidRPr="00697218" w:rsidRDefault="00E71353" w:rsidP="0087593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 xml:space="preserve">Każde postanowienie niniejszej Umowy będzie w miarę możliwości interpretowane tak, by było skuteczne i ważne zgodnie z obowiązującym prawem, postanowienie tej Umowy będzie nieważne lub niewykonalne zgodnie z obowiązującym prawem, postanowienie takie będzie nieskuteczne tylko </w:t>
      </w:r>
      <w:r w:rsidR="00032937">
        <w:rPr>
          <w:rFonts w:ascii="Verdana" w:hAnsi="Verdana" w:cs="Times New Roman"/>
        </w:rPr>
        <w:br/>
      </w:r>
      <w:r w:rsidRPr="00697218">
        <w:rPr>
          <w:rFonts w:ascii="Verdana" w:hAnsi="Verdana" w:cs="Times New Roman"/>
        </w:rPr>
        <w:t>w zakresie takiej nieważności lub niewykonalności i w zakresie dopuszczalnym przez prawo zostanie zastąpione postanowieniem, które możliwie dokładnie odda gospodarcze i prawne skutki postanowienia Umowy, łącznie ze wskazanym wyżej postanowieniem zastępczym, będą w dalszym ciągu obowiązywały i pozostaną w pełnej mocy i skuteczności.</w:t>
      </w:r>
    </w:p>
    <w:p w14:paraId="0B427682" w14:textId="349BB5B1" w:rsidR="00E71353" w:rsidRPr="00697218" w:rsidRDefault="00E71353" w:rsidP="00875934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W sprawach nieunormowanych niniejszą Umową mają zastosowanie przepisy Kodeksu cywilnego.</w:t>
      </w:r>
    </w:p>
    <w:p w14:paraId="19517586" w14:textId="26BF4DCD" w:rsidR="00E71353" w:rsidRPr="00697218" w:rsidRDefault="00E71353" w:rsidP="00875934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Spory wynikające z realizacji Umowy lub z nią związane będą rozstrzygnięte przez sąd powszechny właściwy miejscowo dla siedziby Zamawiającego.</w:t>
      </w:r>
    </w:p>
    <w:p w14:paraId="65164CFA" w14:textId="77777777" w:rsidR="00E71353" w:rsidRPr="00697218" w:rsidRDefault="00E71353" w:rsidP="00875934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Verdana" w:hAnsi="Verdana" w:cs="Times New Roman"/>
        </w:rPr>
      </w:pPr>
      <w:r w:rsidRPr="00697218">
        <w:rPr>
          <w:rFonts w:ascii="Verdana" w:hAnsi="Verdana" w:cs="Times New Roman"/>
        </w:rPr>
        <w:t>Niżej wskazane Załączniki stanowią integralna część niniejszej Umowy:</w:t>
      </w:r>
    </w:p>
    <w:p w14:paraId="5560697A" w14:textId="77777777" w:rsidR="00BD5334" w:rsidRPr="00697218" w:rsidRDefault="00BD5334" w:rsidP="00875934">
      <w:pPr>
        <w:spacing w:line="276" w:lineRule="auto"/>
        <w:jc w:val="both"/>
        <w:rPr>
          <w:rFonts w:ascii="Verdana" w:hAnsi="Verdana" w:cs="Times New Roman"/>
        </w:rPr>
      </w:pPr>
    </w:p>
    <w:p w14:paraId="61024EC2" w14:textId="50BC4635" w:rsidR="00E71353" w:rsidRPr="008D7F89" w:rsidRDefault="00F47140" w:rsidP="006C0894">
      <w:pPr>
        <w:spacing w:line="276" w:lineRule="auto"/>
        <w:ind w:left="2120" w:hanging="2120"/>
        <w:jc w:val="both"/>
        <w:rPr>
          <w:rFonts w:ascii="Verdana" w:hAnsi="Verdana" w:cs="Times New Roman"/>
        </w:rPr>
      </w:pPr>
      <w:r w:rsidRPr="00661B5E">
        <w:rPr>
          <w:rFonts w:ascii="Verdana" w:hAnsi="Verdana" w:cs="Times New Roman"/>
        </w:rPr>
        <w:lastRenderedPageBreak/>
        <w:t xml:space="preserve">Załącznik nr </w:t>
      </w:r>
      <w:r w:rsidR="007A2EC3">
        <w:rPr>
          <w:rFonts w:ascii="Verdana" w:hAnsi="Verdana" w:cs="Times New Roman"/>
        </w:rPr>
        <w:t>1</w:t>
      </w:r>
      <w:r w:rsidRPr="00661B5E">
        <w:rPr>
          <w:rFonts w:ascii="Verdana" w:hAnsi="Verdana" w:cs="Times New Roman"/>
        </w:rPr>
        <w:t xml:space="preserve"> </w:t>
      </w:r>
      <w:r w:rsidR="006C0894">
        <w:rPr>
          <w:rFonts w:ascii="Verdana" w:hAnsi="Verdana" w:cs="Times New Roman"/>
        </w:rPr>
        <w:tab/>
      </w:r>
      <w:r w:rsidRPr="00661B5E">
        <w:rPr>
          <w:rFonts w:ascii="Verdana" w:hAnsi="Verdana" w:cs="Times New Roman"/>
        </w:rPr>
        <w:t xml:space="preserve">– </w:t>
      </w:r>
      <w:r w:rsidR="008D7F89">
        <w:rPr>
          <w:rFonts w:ascii="Verdana" w:hAnsi="Verdana" w:cs="Times New Roman"/>
        </w:rPr>
        <w:t xml:space="preserve">Zasady prowadzenia </w:t>
      </w:r>
      <w:r w:rsidR="008D7F89" w:rsidRPr="008D7F89">
        <w:rPr>
          <w:rFonts w:ascii="Verdana" w:hAnsi="Verdana" w:cs="Times New Roman"/>
        </w:rPr>
        <w:t>działalności gastronomicznej o profilu stołówka pracownicza</w:t>
      </w:r>
      <w:r w:rsidR="008D7F89">
        <w:rPr>
          <w:rFonts w:ascii="Verdana" w:hAnsi="Verdana" w:cs="Times New Roman"/>
        </w:rPr>
        <w:t xml:space="preserve"> na terenie Zakładów Mechanicznych „Tarnów” S.A.</w:t>
      </w:r>
    </w:p>
    <w:p w14:paraId="4D54F69E" w14:textId="77777777" w:rsidR="00E71353" w:rsidRPr="00697218" w:rsidRDefault="00E71353" w:rsidP="00875934">
      <w:pPr>
        <w:spacing w:line="276" w:lineRule="auto"/>
        <w:jc w:val="center"/>
        <w:rPr>
          <w:rFonts w:ascii="Verdana" w:hAnsi="Verdana" w:cs="Times New Roman"/>
          <w:b/>
        </w:rPr>
      </w:pPr>
    </w:p>
    <w:p w14:paraId="24ED127C" w14:textId="1BB01652" w:rsidR="0000233A" w:rsidRPr="00697218" w:rsidRDefault="00BD5334" w:rsidP="00875934">
      <w:pPr>
        <w:spacing w:line="276" w:lineRule="auto"/>
        <w:jc w:val="center"/>
        <w:rPr>
          <w:rFonts w:ascii="Verdana" w:hAnsi="Verdana" w:cs="Times New Roman"/>
          <w:b/>
        </w:rPr>
      </w:pPr>
      <w:r w:rsidRPr="00697218">
        <w:rPr>
          <w:rFonts w:ascii="Verdana" w:hAnsi="Verdana" w:cs="Times New Roman"/>
          <w:b/>
        </w:rPr>
        <w:t>ZA NAJEMCĘ</w:t>
      </w:r>
      <w:r w:rsidRPr="00697218">
        <w:rPr>
          <w:rFonts w:ascii="Verdana" w:hAnsi="Verdana" w:cs="Times New Roman"/>
          <w:b/>
        </w:rPr>
        <w:tab/>
      </w:r>
      <w:r w:rsidRPr="00697218">
        <w:rPr>
          <w:rFonts w:ascii="Verdana" w:hAnsi="Verdana" w:cs="Times New Roman"/>
          <w:b/>
        </w:rPr>
        <w:tab/>
      </w:r>
      <w:r w:rsidRPr="00697218">
        <w:rPr>
          <w:rFonts w:ascii="Verdana" w:hAnsi="Verdana" w:cs="Times New Roman"/>
          <w:b/>
        </w:rPr>
        <w:tab/>
      </w:r>
      <w:r w:rsidRPr="00697218">
        <w:rPr>
          <w:rFonts w:ascii="Verdana" w:hAnsi="Verdana" w:cs="Times New Roman"/>
          <w:b/>
        </w:rPr>
        <w:tab/>
      </w:r>
      <w:r w:rsidRPr="00697218">
        <w:rPr>
          <w:rFonts w:ascii="Verdana" w:hAnsi="Verdana" w:cs="Times New Roman"/>
          <w:b/>
        </w:rPr>
        <w:tab/>
      </w:r>
      <w:r w:rsidRPr="00697218">
        <w:rPr>
          <w:rFonts w:ascii="Verdana" w:hAnsi="Verdana" w:cs="Times New Roman"/>
          <w:b/>
        </w:rPr>
        <w:tab/>
        <w:t>ZA WYNAJMUJĄCEGO</w:t>
      </w:r>
    </w:p>
    <w:sectPr w:rsidR="0000233A" w:rsidRPr="006972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EDFB" w14:textId="77777777" w:rsidR="00267636" w:rsidRDefault="00267636" w:rsidP="00F164B1">
      <w:pPr>
        <w:spacing w:after="0" w:line="240" w:lineRule="auto"/>
      </w:pPr>
      <w:r>
        <w:separator/>
      </w:r>
    </w:p>
  </w:endnote>
  <w:endnote w:type="continuationSeparator" w:id="0">
    <w:p w14:paraId="781D29FE" w14:textId="77777777" w:rsidR="00267636" w:rsidRDefault="00267636" w:rsidP="00F1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6AE7" w14:textId="77777777" w:rsidR="00BD5334" w:rsidRPr="00BD5334" w:rsidRDefault="00BD5334">
    <w:pPr>
      <w:pStyle w:val="Stopka"/>
      <w:jc w:val="center"/>
    </w:pPr>
    <w:r w:rsidRPr="00BD5334">
      <w:t xml:space="preserve">Strona </w:t>
    </w:r>
    <w:r w:rsidRPr="00BD5334">
      <w:fldChar w:fldCharType="begin"/>
    </w:r>
    <w:r w:rsidRPr="00BD5334">
      <w:instrText>PAGE  \* Arabic  \* MERGEFORMAT</w:instrText>
    </w:r>
    <w:r w:rsidRPr="00BD5334">
      <w:fldChar w:fldCharType="separate"/>
    </w:r>
    <w:r w:rsidR="007C55A0">
      <w:rPr>
        <w:noProof/>
      </w:rPr>
      <w:t>24</w:t>
    </w:r>
    <w:r w:rsidRPr="00BD5334">
      <w:fldChar w:fldCharType="end"/>
    </w:r>
    <w:r w:rsidRPr="00BD5334">
      <w:t xml:space="preserve"> z </w:t>
    </w:r>
    <w:r w:rsidRPr="00BD5334">
      <w:fldChar w:fldCharType="begin"/>
    </w:r>
    <w:r w:rsidRPr="00BD5334">
      <w:instrText>NUMPAGES \ * arabskie \ * MERGEFORMAT</w:instrText>
    </w:r>
    <w:r w:rsidRPr="00BD5334">
      <w:fldChar w:fldCharType="separate"/>
    </w:r>
    <w:r w:rsidR="007C55A0">
      <w:rPr>
        <w:noProof/>
      </w:rPr>
      <w:t>25</w:t>
    </w:r>
    <w:r w:rsidRPr="00BD5334">
      <w:fldChar w:fldCharType="end"/>
    </w:r>
  </w:p>
  <w:p w14:paraId="125CE48E" w14:textId="77777777" w:rsidR="00BD5334" w:rsidRDefault="00BD5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41C1" w14:textId="77777777" w:rsidR="00267636" w:rsidRDefault="00267636" w:rsidP="00F164B1">
      <w:pPr>
        <w:spacing w:after="0" w:line="240" w:lineRule="auto"/>
      </w:pPr>
      <w:r>
        <w:separator/>
      </w:r>
    </w:p>
  </w:footnote>
  <w:footnote w:type="continuationSeparator" w:id="0">
    <w:p w14:paraId="11ED8E6C" w14:textId="77777777" w:rsidR="00267636" w:rsidRDefault="00267636" w:rsidP="00F1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AA30" w14:textId="01786299" w:rsidR="008F168E" w:rsidRPr="008F168E" w:rsidRDefault="008F168E" w:rsidP="004049BB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D2F"/>
    <w:multiLevelType w:val="hybridMultilevel"/>
    <w:tmpl w:val="28268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39D"/>
    <w:multiLevelType w:val="hybridMultilevel"/>
    <w:tmpl w:val="6A04B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65676"/>
    <w:multiLevelType w:val="hybridMultilevel"/>
    <w:tmpl w:val="6A1E76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1672"/>
    <w:multiLevelType w:val="hybridMultilevel"/>
    <w:tmpl w:val="53EA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7727C"/>
    <w:multiLevelType w:val="hybridMultilevel"/>
    <w:tmpl w:val="976E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34C1"/>
    <w:multiLevelType w:val="hybridMultilevel"/>
    <w:tmpl w:val="59243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2D03"/>
    <w:multiLevelType w:val="hybridMultilevel"/>
    <w:tmpl w:val="B4E8B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B5233"/>
    <w:multiLevelType w:val="hybridMultilevel"/>
    <w:tmpl w:val="668EB3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C570AE"/>
    <w:multiLevelType w:val="hybridMultilevel"/>
    <w:tmpl w:val="981E258A"/>
    <w:lvl w:ilvl="0" w:tplc="784EA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5A2A5B"/>
    <w:multiLevelType w:val="hybridMultilevel"/>
    <w:tmpl w:val="FFFFFFFF"/>
    <w:lvl w:ilvl="0" w:tplc="356AA1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F5B4092"/>
    <w:multiLevelType w:val="hybridMultilevel"/>
    <w:tmpl w:val="1F461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854AE"/>
    <w:multiLevelType w:val="hybridMultilevel"/>
    <w:tmpl w:val="953E0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82779"/>
    <w:multiLevelType w:val="hybridMultilevel"/>
    <w:tmpl w:val="C1682FBE"/>
    <w:lvl w:ilvl="0" w:tplc="6B9C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86E46"/>
    <w:multiLevelType w:val="hybridMultilevel"/>
    <w:tmpl w:val="856E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3C0E"/>
    <w:multiLevelType w:val="hybridMultilevel"/>
    <w:tmpl w:val="AFB40A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573E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B57E07"/>
    <w:multiLevelType w:val="hybridMultilevel"/>
    <w:tmpl w:val="BF387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E485C"/>
    <w:multiLevelType w:val="hybridMultilevel"/>
    <w:tmpl w:val="8C1A5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C7495"/>
    <w:multiLevelType w:val="hybridMultilevel"/>
    <w:tmpl w:val="6D3AC56A"/>
    <w:lvl w:ilvl="0" w:tplc="DBD2B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8A3ABA"/>
    <w:multiLevelType w:val="hybridMultilevel"/>
    <w:tmpl w:val="A1A60CA8"/>
    <w:lvl w:ilvl="0" w:tplc="3A6E0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F5460"/>
    <w:multiLevelType w:val="hybridMultilevel"/>
    <w:tmpl w:val="C6B806F0"/>
    <w:lvl w:ilvl="0" w:tplc="A4085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246D8"/>
    <w:multiLevelType w:val="hybridMultilevel"/>
    <w:tmpl w:val="8850C7C6"/>
    <w:lvl w:ilvl="0" w:tplc="FDA66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9C5275"/>
    <w:multiLevelType w:val="hybridMultilevel"/>
    <w:tmpl w:val="2F86B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908B0"/>
    <w:multiLevelType w:val="hybridMultilevel"/>
    <w:tmpl w:val="20F0E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057819"/>
    <w:multiLevelType w:val="hybridMultilevel"/>
    <w:tmpl w:val="499443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EC5349"/>
    <w:multiLevelType w:val="hybridMultilevel"/>
    <w:tmpl w:val="D352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B42AA"/>
    <w:multiLevelType w:val="hybridMultilevel"/>
    <w:tmpl w:val="736A40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3772FA"/>
    <w:multiLevelType w:val="hybridMultilevel"/>
    <w:tmpl w:val="9C4C864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40400B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11048C3"/>
    <w:multiLevelType w:val="hybridMultilevel"/>
    <w:tmpl w:val="982C6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06D01"/>
    <w:multiLevelType w:val="hybridMultilevel"/>
    <w:tmpl w:val="E8C202E6"/>
    <w:lvl w:ilvl="0" w:tplc="4776D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384475"/>
    <w:multiLevelType w:val="hybridMultilevel"/>
    <w:tmpl w:val="0E681FBE"/>
    <w:lvl w:ilvl="0" w:tplc="FE0A7B60">
      <w:start w:val="1"/>
      <w:numFmt w:val="decimal"/>
      <w:lvlText w:val="%1."/>
      <w:lvlJc w:val="left"/>
      <w:pPr>
        <w:ind w:left="1020" w:hanging="360"/>
      </w:pPr>
    </w:lvl>
    <w:lvl w:ilvl="1" w:tplc="92AA0FE6">
      <w:start w:val="1"/>
      <w:numFmt w:val="decimal"/>
      <w:lvlText w:val="%2."/>
      <w:lvlJc w:val="left"/>
      <w:pPr>
        <w:ind w:left="1020" w:hanging="360"/>
      </w:pPr>
    </w:lvl>
    <w:lvl w:ilvl="2" w:tplc="2D1853AC">
      <w:start w:val="1"/>
      <w:numFmt w:val="decimal"/>
      <w:lvlText w:val="%3."/>
      <w:lvlJc w:val="left"/>
      <w:pPr>
        <w:ind w:left="1020" w:hanging="360"/>
      </w:pPr>
    </w:lvl>
    <w:lvl w:ilvl="3" w:tplc="50FC52E6">
      <w:start w:val="1"/>
      <w:numFmt w:val="decimal"/>
      <w:lvlText w:val="%4."/>
      <w:lvlJc w:val="left"/>
      <w:pPr>
        <w:ind w:left="1020" w:hanging="360"/>
      </w:pPr>
    </w:lvl>
    <w:lvl w:ilvl="4" w:tplc="ADD44DDE">
      <w:start w:val="1"/>
      <w:numFmt w:val="decimal"/>
      <w:lvlText w:val="%5."/>
      <w:lvlJc w:val="left"/>
      <w:pPr>
        <w:ind w:left="1020" w:hanging="360"/>
      </w:pPr>
    </w:lvl>
    <w:lvl w:ilvl="5" w:tplc="C60441FA">
      <w:start w:val="1"/>
      <w:numFmt w:val="decimal"/>
      <w:lvlText w:val="%6."/>
      <w:lvlJc w:val="left"/>
      <w:pPr>
        <w:ind w:left="1020" w:hanging="360"/>
      </w:pPr>
    </w:lvl>
    <w:lvl w:ilvl="6" w:tplc="8F3691EC">
      <w:start w:val="1"/>
      <w:numFmt w:val="decimal"/>
      <w:lvlText w:val="%7."/>
      <w:lvlJc w:val="left"/>
      <w:pPr>
        <w:ind w:left="1020" w:hanging="360"/>
      </w:pPr>
    </w:lvl>
    <w:lvl w:ilvl="7" w:tplc="7548BF9A">
      <w:start w:val="1"/>
      <w:numFmt w:val="decimal"/>
      <w:lvlText w:val="%8."/>
      <w:lvlJc w:val="left"/>
      <w:pPr>
        <w:ind w:left="1020" w:hanging="360"/>
      </w:pPr>
    </w:lvl>
    <w:lvl w:ilvl="8" w:tplc="01BA909C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4DBD0858"/>
    <w:multiLevelType w:val="hybridMultilevel"/>
    <w:tmpl w:val="7A5E04B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4F5E168A"/>
    <w:multiLevelType w:val="hybridMultilevel"/>
    <w:tmpl w:val="B1687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12153"/>
    <w:multiLevelType w:val="hybridMultilevel"/>
    <w:tmpl w:val="FFFFFFFF"/>
    <w:lvl w:ilvl="0" w:tplc="6B0AE8DA">
      <w:start w:val="1"/>
      <w:numFmt w:val="decimal"/>
      <w:lvlText w:val="%1)"/>
      <w:lvlJc w:val="left"/>
      <w:pPr>
        <w:ind w:left="7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35" w15:restartNumberingAfterBreak="0">
    <w:nsid w:val="54312FB1"/>
    <w:multiLevelType w:val="hybridMultilevel"/>
    <w:tmpl w:val="B218DA8E"/>
    <w:lvl w:ilvl="0" w:tplc="3AE6E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7540F0"/>
    <w:multiLevelType w:val="hybridMultilevel"/>
    <w:tmpl w:val="60249DEC"/>
    <w:lvl w:ilvl="0" w:tplc="61660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344E80"/>
    <w:multiLevelType w:val="hybridMultilevel"/>
    <w:tmpl w:val="F1584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2797B"/>
    <w:multiLevelType w:val="hybridMultilevel"/>
    <w:tmpl w:val="FA147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4AE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A79F1"/>
    <w:multiLevelType w:val="hybridMultilevel"/>
    <w:tmpl w:val="77DEE36C"/>
    <w:lvl w:ilvl="0" w:tplc="428EB2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706A2"/>
    <w:multiLevelType w:val="hybridMultilevel"/>
    <w:tmpl w:val="4E8E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43180"/>
    <w:multiLevelType w:val="hybridMultilevel"/>
    <w:tmpl w:val="93C4388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66EF2F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7463283"/>
    <w:multiLevelType w:val="hybridMultilevel"/>
    <w:tmpl w:val="144AC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46825"/>
    <w:multiLevelType w:val="hybridMultilevel"/>
    <w:tmpl w:val="72F0C9F0"/>
    <w:lvl w:ilvl="0" w:tplc="DCF2A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5A4984"/>
    <w:multiLevelType w:val="hybridMultilevel"/>
    <w:tmpl w:val="BCC8EC9A"/>
    <w:lvl w:ilvl="0" w:tplc="8F9CD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C1110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9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47" w15:restartNumberingAfterBreak="0">
    <w:nsid w:val="6FD87EA8"/>
    <w:multiLevelType w:val="hybridMultilevel"/>
    <w:tmpl w:val="B32C2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030D8"/>
    <w:multiLevelType w:val="hybridMultilevel"/>
    <w:tmpl w:val="133E6D7C"/>
    <w:lvl w:ilvl="0" w:tplc="0308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6F0F33"/>
    <w:multiLevelType w:val="hybridMultilevel"/>
    <w:tmpl w:val="2F320860"/>
    <w:lvl w:ilvl="0" w:tplc="FB186F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E4CE4"/>
    <w:multiLevelType w:val="hybridMultilevel"/>
    <w:tmpl w:val="61B60C2A"/>
    <w:lvl w:ilvl="0" w:tplc="ABC8A3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05312">
    <w:abstractNumId w:val="13"/>
  </w:num>
  <w:num w:numId="2" w16cid:durableId="1405296753">
    <w:abstractNumId w:val="25"/>
  </w:num>
  <w:num w:numId="3" w16cid:durableId="604000284">
    <w:abstractNumId w:val="6"/>
  </w:num>
  <w:num w:numId="4" w16cid:durableId="861088699">
    <w:abstractNumId w:val="22"/>
  </w:num>
  <w:num w:numId="5" w16cid:durableId="1381980639">
    <w:abstractNumId w:val="38"/>
  </w:num>
  <w:num w:numId="6" w16cid:durableId="83839577">
    <w:abstractNumId w:val="24"/>
  </w:num>
  <w:num w:numId="7" w16cid:durableId="157352782">
    <w:abstractNumId w:val="41"/>
  </w:num>
  <w:num w:numId="8" w16cid:durableId="1066684562">
    <w:abstractNumId w:val="18"/>
  </w:num>
  <w:num w:numId="9" w16cid:durableId="854265418">
    <w:abstractNumId w:val="35"/>
  </w:num>
  <w:num w:numId="10" w16cid:durableId="1201086978">
    <w:abstractNumId w:val="45"/>
  </w:num>
  <w:num w:numId="11" w16cid:durableId="1732119352">
    <w:abstractNumId w:val="19"/>
  </w:num>
  <w:num w:numId="12" w16cid:durableId="1999767185">
    <w:abstractNumId w:val="12"/>
  </w:num>
  <w:num w:numId="13" w16cid:durableId="614363907">
    <w:abstractNumId w:val="20"/>
  </w:num>
  <w:num w:numId="14" w16cid:durableId="2111536629">
    <w:abstractNumId w:val="17"/>
  </w:num>
  <w:num w:numId="15" w16cid:durableId="45570928">
    <w:abstractNumId w:val="7"/>
  </w:num>
  <w:num w:numId="16" w16cid:durableId="450589821">
    <w:abstractNumId w:val="2"/>
  </w:num>
  <w:num w:numId="17" w16cid:durableId="1719621292">
    <w:abstractNumId w:val="36"/>
  </w:num>
  <w:num w:numId="18" w16cid:durableId="1811944459">
    <w:abstractNumId w:val="29"/>
  </w:num>
  <w:num w:numId="19" w16cid:durableId="718094496">
    <w:abstractNumId w:val="48"/>
  </w:num>
  <w:num w:numId="20" w16cid:durableId="743843993">
    <w:abstractNumId w:val="43"/>
  </w:num>
  <w:num w:numId="21" w16cid:durableId="1314994127">
    <w:abstractNumId w:val="10"/>
  </w:num>
  <w:num w:numId="22" w16cid:durableId="2035223586">
    <w:abstractNumId w:val="44"/>
  </w:num>
  <w:num w:numId="23" w16cid:durableId="651450656">
    <w:abstractNumId w:val="39"/>
  </w:num>
  <w:num w:numId="24" w16cid:durableId="807207191">
    <w:abstractNumId w:val="23"/>
  </w:num>
  <w:num w:numId="25" w16cid:durableId="1615596560">
    <w:abstractNumId w:val="33"/>
  </w:num>
  <w:num w:numId="26" w16cid:durableId="1078670963">
    <w:abstractNumId w:val="27"/>
  </w:num>
  <w:num w:numId="27" w16cid:durableId="1081221167">
    <w:abstractNumId w:val="8"/>
  </w:num>
  <w:num w:numId="28" w16cid:durableId="814377324">
    <w:abstractNumId w:val="21"/>
  </w:num>
  <w:num w:numId="29" w16cid:durableId="939878131">
    <w:abstractNumId w:val="3"/>
  </w:num>
  <w:num w:numId="30" w16cid:durableId="904340747">
    <w:abstractNumId w:val="4"/>
  </w:num>
  <w:num w:numId="31" w16cid:durableId="450782228">
    <w:abstractNumId w:val="5"/>
  </w:num>
  <w:num w:numId="32" w16cid:durableId="982082407">
    <w:abstractNumId w:val="30"/>
  </w:num>
  <w:num w:numId="33" w16cid:durableId="1268149243">
    <w:abstractNumId w:val="14"/>
  </w:num>
  <w:num w:numId="34" w16cid:durableId="1027029447">
    <w:abstractNumId w:val="40"/>
  </w:num>
  <w:num w:numId="35" w16cid:durableId="426388709">
    <w:abstractNumId w:val="47"/>
  </w:num>
  <w:num w:numId="36" w16cid:durableId="2077390868">
    <w:abstractNumId w:val="0"/>
  </w:num>
  <w:num w:numId="37" w16cid:durableId="2070612421">
    <w:abstractNumId w:val="1"/>
  </w:num>
  <w:num w:numId="38" w16cid:durableId="883634885">
    <w:abstractNumId w:val="32"/>
  </w:num>
  <w:num w:numId="39" w16cid:durableId="1556233684">
    <w:abstractNumId w:val="26"/>
  </w:num>
  <w:num w:numId="40" w16cid:durableId="358046211">
    <w:abstractNumId w:val="50"/>
  </w:num>
  <w:num w:numId="41" w16cid:durableId="697700813">
    <w:abstractNumId w:val="16"/>
  </w:num>
  <w:num w:numId="42" w16cid:durableId="415321020">
    <w:abstractNumId w:val="49"/>
  </w:num>
  <w:num w:numId="43" w16cid:durableId="802500187">
    <w:abstractNumId w:val="11"/>
  </w:num>
  <w:num w:numId="44" w16cid:durableId="897663380">
    <w:abstractNumId w:val="9"/>
  </w:num>
  <w:num w:numId="45" w16cid:durableId="322122687">
    <w:abstractNumId w:val="28"/>
  </w:num>
  <w:num w:numId="46" w16cid:durableId="31267962">
    <w:abstractNumId w:val="34"/>
  </w:num>
  <w:num w:numId="47" w16cid:durableId="1026952445">
    <w:abstractNumId w:val="15"/>
  </w:num>
  <w:num w:numId="48" w16cid:durableId="1983001903">
    <w:abstractNumId w:val="46"/>
  </w:num>
  <w:num w:numId="49" w16cid:durableId="1353264130">
    <w:abstractNumId w:val="42"/>
  </w:num>
  <w:num w:numId="50" w16cid:durableId="513108357">
    <w:abstractNumId w:val="31"/>
  </w:num>
  <w:num w:numId="51" w16cid:durableId="80597330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26"/>
    <w:rsid w:val="0000233A"/>
    <w:rsid w:val="000247A9"/>
    <w:rsid w:val="0003168B"/>
    <w:rsid w:val="00032937"/>
    <w:rsid w:val="00085196"/>
    <w:rsid w:val="000A6BB0"/>
    <w:rsid w:val="000B7472"/>
    <w:rsid w:val="000C3EE0"/>
    <w:rsid w:val="00104D15"/>
    <w:rsid w:val="00115307"/>
    <w:rsid w:val="00125186"/>
    <w:rsid w:val="00131192"/>
    <w:rsid w:val="001428E7"/>
    <w:rsid w:val="00145B12"/>
    <w:rsid w:val="00185383"/>
    <w:rsid w:val="001B0D29"/>
    <w:rsid w:val="001D650E"/>
    <w:rsid w:val="001D766D"/>
    <w:rsid w:val="001F0DB8"/>
    <w:rsid w:val="001F73E2"/>
    <w:rsid w:val="00201E12"/>
    <w:rsid w:val="00226B52"/>
    <w:rsid w:val="00267636"/>
    <w:rsid w:val="00270F97"/>
    <w:rsid w:val="00282A31"/>
    <w:rsid w:val="00283E2A"/>
    <w:rsid w:val="00287E5A"/>
    <w:rsid w:val="002C1C6A"/>
    <w:rsid w:val="002C36C9"/>
    <w:rsid w:val="002E0633"/>
    <w:rsid w:val="002E3C1B"/>
    <w:rsid w:val="002F08F1"/>
    <w:rsid w:val="002F5882"/>
    <w:rsid w:val="003129A0"/>
    <w:rsid w:val="0031798F"/>
    <w:rsid w:val="00343EE8"/>
    <w:rsid w:val="00352996"/>
    <w:rsid w:val="00357715"/>
    <w:rsid w:val="00366A0B"/>
    <w:rsid w:val="00397BA7"/>
    <w:rsid w:val="003A481F"/>
    <w:rsid w:val="003A5E36"/>
    <w:rsid w:val="003C0F5D"/>
    <w:rsid w:val="003C5BB6"/>
    <w:rsid w:val="003D78D0"/>
    <w:rsid w:val="00402DAA"/>
    <w:rsid w:val="004049BB"/>
    <w:rsid w:val="0044166F"/>
    <w:rsid w:val="00452A29"/>
    <w:rsid w:val="00461CCB"/>
    <w:rsid w:val="00471768"/>
    <w:rsid w:val="004824A4"/>
    <w:rsid w:val="00493F67"/>
    <w:rsid w:val="00497C9C"/>
    <w:rsid w:val="00497CF2"/>
    <w:rsid w:val="004B28C2"/>
    <w:rsid w:val="004B5331"/>
    <w:rsid w:val="004C5F85"/>
    <w:rsid w:val="004D175B"/>
    <w:rsid w:val="004E1B9E"/>
    <w:rsid w:val="004F0796"/>
    <w:rsid w:val="004F6112"/>
    <w:rsid w:val="00512A44"/>
    <w:rsid w:val="0052531D"/>
    <w:rsid w:val="00543F46"/>
    <w:rsid w:val="00550050"/>
    <w:rsid w:val="00560A1F"/>
    <w:rsid w:val="00566B31"/>
    <w:rsid w:val="0057310E"/>
    <w:rsid w:val="005A76A3"/>
    <w:rsid w:val="005C0C82"/>
    <w:rsid w:val="005C152E"/>
    <w:rsid w:val="005C2A50"/>
    <w:rsid w:val="005D3BBE"/>
    <w:rsid w:val="005D483C"/>
    <w:rsid w:val="005E4FB4"/>
    <w:rsid w:val="00617636"/>
    <w:rsid w:val="00627F3C"/>
    <w:rsid w:val="00631462"/>
    <w:rsid w:val="00647511"/>
    <w:rsid w:val="00655935"/>
    <w:rsid w:val="00661B5E"/>
    <w:rsid w:val="00673E8B"/>
    <w:rsid w:val="00697218"/>
    <w:rsid w:val="00697350"/>
    <w:rsid w:val="006B6539"/>
    <w:rsid w:val="006C0894"/>
    <w:rsid w:val="006E1F4F"/>
    <w:rsid w:val="006E23BA"/>
    <w:rsid w:val="006E333D"/>
    <w:rsid w:val="006E5212"/>
    <w:rsid w:val="006F238B"/>
    <w:rsid w:val="006F3ABA"/>
    <w:rsid w:val="00702DB4"/>
    <w:rsid w:val="007058D4"/>
    <w:rsid w:val="00710323"/>
    <w:rsid w:val="00710AD2"/>
    <w:rsid w:val="0071107F"/>
    <w:rsid w:val="00716F26"/>
    <w:rsid w:val="00730F19"/>
    <w:rsid w:val="007339AC"/>
    <w:rsid w:val="00760866"/>
    <w:rsid w:val="00795C6E"/>
    <w:rsid w:val="007A2EC3"/>
    <w:rsid w:val="007C55A0"/>
    <w:rsid w:val="007D7A15"/>
    <w:rsid w:val="007F52A9"/>
    <w:rsid w:val="008131F9"/>
    <w:rsid w:val="00823465"/>
    <w:rsid w:val="00824ED8"/>
    <w:rsid w:val="00831FE4"/>
    <w:rsid w:val="00843407"/>
    <w:rsid w:val="00843814"/>
    <w:rsid w:val="00852493"/>
    <w:rsid w:val="00875934"/>
    <w:rsid w:val="008934EC"/>
    <w:rsid w:val="008A5EFD"/>
    <w:rsid w:val="008D13A7"/>
    <w:rsid w:val="008D4BF7"/>
    <w:rsid w:val="008D7F89"/>
    <w:rsid w:val="008F168E"/>
    <w:rsid w:val="009058C0"/>
    <w:rsid w:val="00907725"/>
    <w:rsid w:val="00907DF7"/>
    <w:rsid w:val="00917D70"/>
    <w:rsid w:val="00927739"/>
    <w:rsid w:val="00935741"/>
    <w:rsid w:val="00950B8C"/>
    <w:rsid w:val="00984B81"/>
    <w:rsid w:val="009A1462"/>
    <w:rsid w:val="009C4E97"/>
    <w:rsid w:val="009E17F0"/>
    <w:rsid w:val="00A20D2D"/>
    <w:rsid w:val="00A37826"/>
    <w:rsid w:val="00A40C28"/>
    <w:rsid w:val="00A44621"/>
    <w:rsid w:val="00A5364A"/>
    <w:rsid w:val="00A5515A"/>
    <w:rsid w:val="00A73413"/>
    <w:rsid w:val="00A7559B"/>
    <w:rsid w:val="00A808CA"/>
    <w:rsid w:val="00A826D8"/>
    <w:rsid w:val="00A85E50"/>
    <w:rsid w:val="00A87604"/>
    <w:rsid w:val="00AA0572"/>
    <w:rsid w:val="00AA26D9"/>
    <w:rsid w:val="00AA60CE"/>
    <w:rsid w:val="00AD34A3"/>
    <w:rsid w:val="00B2204C"/>
    <w:rsid w:val="00B41CB1"/>
    <w:rsid w:val="00B65EC3"/>
    <w:rsid w:val="00B70D1F"/>
    <w:rsid w:val="00B8288C"/>
    <w:rsid w:val="00BD5334"/>
    <w:rsid w:val="00BD7721"/>
    <w:rsid w:val="00C035EB"/>
    <w:rsid w:val="00C06964"/>
    <w:rsid w:val="00C2553D"/>
    <w:rsid w:val="00C34037"/>
    <w:rsid w:val="00C50912"/>
    <w:rsid w:val="00C57EC1"/>
    <w:rsid w:val="00C75A89"/>
    <w:rsid w:val="00C93E60"/>
    <w:rsid w:val="00CA0E20"/>
    <w:rsid w:val="00CA1571"/>
    <w:rsid w:val="00CE0EAD"/>
    <w:rsid w:val="00CF166D"/>
    <w:rsid w:val="00CF28E0"/>
    <w:rsid w:val="00D17B50"/>
    <w:rsid w:val="00D36660"/>
    <w:rsid w:val="00D46946"/>
    <w:rsid w:val="00D502D7"/>
    <w:rsid w:val="00D525BF"/>
    <w:rsid w:val="00D5695A"/>
    <w:rsid w:val="00D63C5C"/>
    <w:rsid w:val="00D706CF"/>
    <w:rsid w:val="00D77310"/>
    <w:rsid w:val="00DA2BF2"/>
    <w:rsid w:val="00DB2651"/>
    <w:rsid w:val="00DB53E3"/>
    <w:rsid w:val="00DC75CC"/>
    <w:rsid w:val="00DF0591"/>
    <w:rsid w:val="00E0422A"/>
    <w:rsid w:val="00E1444D"/>
    <w:rsid w:val="00E26C44"/>
    <w:rsid w:val="00E3216A"/>
    <w:rsid w:val="00E655A6"/>
    <w:rsid w:val="00E71353"/>
    <w:rsid w:val="00EA10B0"/>
    <w:rsid w:val="00EB7724"/>
    <w:rsid w:val="00EC0C7F"/>
    <w:rsid w:val="00EF3DD9"/>
    <w:rsid w:val="00F164B1"/>
    <w:rsid w:val="00F31CFB"/>
    <w:rsid w:val="00F47140"/>
    <w:rsid w:val="00F61C4E"/>
    <w:rsid w:val="00F70F29"/>
    <w:rsid w:val="00F8605E"/>
    <w:rsid w:val="00F94119"/>
    <w:rsid w:val="00F977C6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750"/>
  <w15:chartTrackingRefBased/>
  <w15:docId w15:val="{D8188300-3AB7-4477-B98A-A7D88491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,Wypunktowanie,Data wydania,CW_Lista"/>
    <w:basedOn w:val="Normalny"/>
    <w:link w:val="AkapitzlistZnak"/>
    <w:uiPriority w:val="99"/>
    <w:qFormat/>
    <w:rsid w:val="00716F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6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6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64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8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8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8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6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34"/>
  </w:style>
  <w:style w:type="paragraph" w:styleId="Stopka">
    <w:name w:val="footer"/>
    <w:basedOn w:val="Normalny"/>
    <w:link w:val="StopkaZnak"/>
    <w:uiPriority w:val="99"/>
    <w:unhideWhenUsed/>
    <w:rsid w:val="00BD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34"/>
  </w:style>
  <w:style w:type="paragraph" w:styleId="Bezodstpw">
    <w:name w:val="No Spacing"/>
    <w:uiPriority w:val="1"/>
    <w:qFormat/>
    <w:rsid w:val="00FD4FE4"/>
    <w:pPr>
      <w:spacing w:after="0" w:line="240" w:lineRule="auto"/>
    </w:pPr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basedOn w:val="Domylnaczcionkaakapitu"/>
    <w:link w:val="Akapitzlist"/>
    <w:uiPriority w:val="99"/>
    <w:qFormat/>
    <w:rsid w:val="005D3BBE"/>
  </w:style>
  <w:style w:type="paragraph" w:customStyle="1" w:styleId="Akapitzlist1">
    <w:name w:val="Akapit z listą1"/>
    <w:basedOn w:val="Normalny"/>
    <w:uiPriority w:val="99"/>
    <w:qFormat/>
    <w:rsid w:val="005D3BBE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Poprawka">
    <w:name w:val="Revision"/>
    <w:hidden/>
    <w:uiPriority w:val="99"/>
    <w:semiHidden/>
    <w:rsid w:val="009058C0"/>
    <w:pPr>
      <w:spacing w:after="0" w:line="240" w:lineRule="auto"/>
    </w:pPr>
  </w:style>
  <w:style w:type="paragraph" w:customStyle="1" w:styleId="pf0">
    <w:name w:val="pf0"/>
    <w:basedOn w:val="Normalny"/>
    <w:rsid w:val="006E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E333D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E98B-DB2F-48C4-81D9-65EB0A06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3505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natw</dc:creator>
  <cp:keywords/>
  <dc:description/>
  <cp:lastModifiedBy>Marcin Graczynski</cp:lastModifiedBy>
  <cp:revision>5</cp:revision>
  <dcterms:created xsi:type="dcterms:W3CDTF">2025-03-14T07:59:00Z</dcterms:created>
  <dcterms:modified xsi:type="dcterms:W3CDTF">2025-03-14T09:13:00Z</dcterms:modified>
</cp:coreProperties>
</file>